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Ogłoszenie nr 618181-N-2018 z dnia 2018-09-18 r.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Sąd Okręgowy w Tarnobrzegu: MALOWANIE ELEWACJI BUDYNKU WRAZ Z ROBOTAMI TOWARZYSZĄCYMI, REMONT PODJAZDÓW DLA OSÓB NIEPEŁNOSPRAWNYCH ORAZ SCHODÓW WEJŚCIOWYCH I WYMIANA STOLARKI DRZWIOWEJ W BUDYNKU SĄDU REJONOWEGO W KOLBUSZOWEJ PRZY UL. TYSZKIEWICZÓW 4, 36-100 KOLBUSZOWA</w:t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br/>
        <w:t>OGŁOSZENIE O ZAMÓWIENIU - Roboty budowlane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Zamieszczanie ogłoszenia: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Zamieszczanie obowiązkowe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Ogłoszenie dotyczy: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Zamówienia publicznego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Zamówienie dotyczy projektu lub programu współfinansowanego ze środków Unii Europejskiej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Nazwa projektu lub programu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 nie mniejszy niż 30%, osób zatrudnionych przez zakłady pracy chronionej lub wykonawców albo ich jednostki (w %)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przeprowadza centralny zamawiający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przeprowadza podmiot, któremu zamawiający powierzył/powierzyli przeprowadzenie postępowania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Informacje na temat podmiotu któremu zamawiający powierzył/powierzyli prowadzenie postępowania: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jest przeprowadzane wspólnie przez zamawiających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Postępowanie jest przeprowadzane wspólnie z zamawiającymi z innych państw członkowskich Unii Europejskiej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Informacje dodatkowe: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 1) NAZWA I ADRES: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Sąd Okręgowy w Tarnobrzegu, krajowy numer identyfikacyjny 83122086000000, ul. ul. Sienkiewicza  27 , 39400   Tarnobrzeg, woj. podkarpackie, państwo Polska, tel. 15 688 25 67, e-mailinwestycje@tarnobrzeg.so.gov.pl, faks 15 688 26 87.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 (URL): http://www.tarnobrzeg.so.gov.pl/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profilu nabywcy: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 2) RODZAJ ZAMAWIAJĄCEGO: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Inny (proszę określić):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Sąd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I.3) WSPÓLNE UDZIELANIE ZAMÓWIENIA </w:t>
      </w:r>
      <w:r w:rsidRPr="00FA6AC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pl-PL"/>
        </w:rPr>
        <w:t>(jeżeli dotyczy)</w:t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I.4) KOMUNIKACJA: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Nieograniczony, pełny i bezpośredni dostęp do dokumentów z postępowania można uzyskać pod adresem (URL)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http://www.tarnobrzeg.so.gov.pl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Adres strony internetowej, na której zamieszczona będzie specyfikacja istotnych warunków zamówienia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http://www.tarnobrzeg.so.gov.pl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Dostęp do dokumentów z postępowania jest ograniczony - więcej informacji można uzyskać pod adresem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Oferty lub wnioski o dopuszczenie do udziału w postępowaniu należy przesyłać: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Elektronicznie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Inny sposób: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Inny sposób: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Składanie oferty odbywa się za pośrednictwem operatora pocztowego w rozumieniu ustawy z dnia 23 listopada 2012 r. – Prawo pocztowe (Dz. U. poz. 1529 oraz z 2015 r. poz. 1830), osobiście lub za pośrednictwem posłańca.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Sąd Okręgowy w Tarnobrzegu, ul. Sienkiewicza 27 39-400 Tarnobrzeg pokój nr 206 na II piętrze budynku Sądu Okręgowego w Tarnobrzegu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Nieograniczony, pełny, bezpośredni i bezpłatny dostęp do tych narzędzi można uzyskać pod adresem: (URL)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II.1) Nazwa nadana zamówieniu przez zamawiającego: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MALOWANIE ELEWACJI BUDYNKU WRAZ Z ROBOTAMI TOWARZYSZĄCYMI, REMONT PODJAZDÓW DLA OSÓB NIEPEŁNOSPRAWNYCH ORAZ SCHODÓW WEJŚCIOWYCH I WYMIANA STOLARKI DRZWIOWEJ W BUDYNKU SĄDU REJONOWEGO W KOLBUSZOWEJ PRZY UL. TYSZKIEWICZÓW 4, 36-100 KOLBUSZOWA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lastRenderedPageBreak/>
        <w:t>Numer referencyjny: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ZP 261-4/2018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Przed wszczęciem postępowania o udzielenie zamówienia przeprowadzono dialog techniczny </w:t>
      </w:r>
    </w:p>
    <w:p w:rsidR="00FA6ACE" w:rsidRPr="00FA6ACE" w:rsidRDefault="00FA6ACE" w:rsidP="00FA6AC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II.2) Rodzaj zamówienia: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Roboty budowlane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II.3) Informacja o możliwości składania ofert częściowych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Zamówienie podzielone jest na części: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Oferty lub wnioski o dopuszczenie do udziału w postępowaniu można składać w odniesieniu do: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 zastrzega sobie prawo do udzielenia łącznie następujących części lub grup części: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Maksymalna liczba części zamówienia, na które może zostać udzielone zamówienie jednemu wykonawcy: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II.4) Krótki opis przedmiotu zamówienia </w:t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 a w przypadku partnerstwa innowacyjnego - określenie zapotrzebowania na innowacyjny produkt, usługę lub roboty budowlane: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Przedmiotem zamówienia jest MALOWANIE ELEWACJI BUDYNKU WRAZ Z ROBOTAMI TOWARZYSZĄCYMI, REMONT PODJAZDÓW DLA OSÓB NIEPEŁNOSPRAWNYCH ORAZ SCHODÓW WEJŚCIOWYCH I WYMIANA STOLARKI DRZWIOWEJ W BUDYNKU SĄDU REJONOWEGO W KOLBUSZOWEJ PRZY UL. TYSZKIEWICZÓW 4, 36-100 KOLBUSZOWA. 3.2 Szczegółowy zakres robót został zawarty w „Specyfikacji Technicznej Wykonania i Odbioru Robót” – stanowiącej zał. nr 10 do SIWZ, „Przedmiary robót” - stanowiący zał. nr 9 do SIWZ oraz „Projekt budowlany”– stanowiący zał. nr 12 do SIWZ.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II.5) Główny kod CPV: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45400000-1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Dodatkowe kody CPV: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</w:tblGrid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CPV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45430000-0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45440000-3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45442100-8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45450000-6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45421100-5</w:t>
            </w:r>
          </w:p>
        </w:tc>
      </w:tr>
    </w:tbl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II.6) Całkowita wartość zamówienia </w:t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(jeżeli zamawiający podaje informacje o wartości zamówienia)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Wartość bez VAT: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Waluta: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miesiącach:   </w:t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 lub </w:t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dniach: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lub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data rozpoczęcia: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 lub </w:t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zakończenia: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2018-12-12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1286"/>
        <w:gridCol w:w="1413"/>
        <w:gridCol w:w="1446"/>
      </w:tblGrid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zakończenia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2018-12-12</w:t>
            </w:r>
          </w:p>
        </w:tc>
      </w:tr>
    </w:tbl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II.9) Informacje dodatkowe: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 wykonania ROBÓT BUDOWLANYCH: rozpoczęcie : od dnia przekazania placu budowy zakończenie: do 12 grudnia 2018 roku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III.1) WARUNKI UDZIAŁU W POSTĘPOWANIU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Określenie warunków: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III.1.2) Sytuacja finansowa lub ekonomiczna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Określenie warunków: Zamawiający uzna, że Wykonawca spełnia powyższy warunek udziału w postępowaniu jeśli wykaże, że jego sytuacja ekonomiczna i finansowa pozwala na wykonanie zamówienia i będzie posiadał: a) dokumenty potwierdzające, że wykonawca jest ubezpieczony od odpowiedzialności cywilnej w zakresie prowadzonej działalności związanej z przedmiotem zamówienia na sumę gwarancyjną w kwocie: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D8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100 000,00 zł (słownie: sto tysięcy zł);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III.1.3) Zdolność techniczna lub zawodowa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Określenie warunków: 10.2 Posiadania zdolności zawodowej: Wykonawca w celu potwierdzenia, że posiada niezbędną do wykonania zdolność zawodową, składa oświadczenie w jednolitym oświadczeniu (zał. 2 do SIWZ) wykazując spełnienie niżej wskazanych wymagań: Zamawiający wymaga w celu potwierdzenia spełnienia warunku udziału w postępowaniu przedstawienia wykazu robót budowlanych wykonanych nie wcześniej niż w okresie ostatnich pięciu lat przed upływem terminu składania ofert, a jeżeli okres prowadzenia działalności jest krótszy – w tym okresie: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D8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co najmniej dwie realizacje polegające na budowie lub remoncie budynku w kwocie nie mniejszej niż 50 000,00 zł brutto każda,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 10.3 Posiadania zdolności zawodowej w zakresie dysponowania osobami a) Zamawiający wymaga aby Wykonawca dysponował osobą zdolną do wykonania zamówienia: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D8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Kierownik budowy posiadający uprawnienia budowlane w specjalności konstrukcyjno-budowlanej do kierowania robotami budowlanymi bez ograniczeń.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III.2) PODSTAWY WYKLUCZENIA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Nie Zamawiający przewiduje następujące fakultatywne podstawy wykluczenia: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lastRenderedPageBreak/>
        <w:t>III.3) WYKAZ OŚWIADCZEŃ SKŁADANYCH PRZEZ WYKONAWCĘ W CELU WSTĘPNEGO POTWIERDZENIA, ŻE NIE PODLEGA ON WYKLUCZENIU ORAZ SPEŁNIA WARUNKI UDZIAŁU W POSTĘPOWANIU ORAZ SPEŁNIA KRYTERIA SELEKCJI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Oświadczenie o niepodleganiu wykluczeniu oraz spełnianiu warunków udziału w postępowaniu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Oświadczenie o spełnianiu kryteriów selekcji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bada wykazanie podstaw do wykluczenia na podstawie oświadczenie Wykonawcy zawartego w załączniku nr 2, który należy załączyć do oferty.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III.5.1) W ZAKRESIE SPEŁNIANIA WARUNKÓW UDZIAŁU W POSTĘPOWANIU: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a) Wykaz wykonanych robót budowlanych (zgodnie z zał. nr 7 do SIWZ) oraz dowody określające, iż wykazane roboty budowlane zostały wykonane należycie; b) Wykaz osób (zgodnie z zał. nr 8 do SIWZ); c) Dokumenty potwierdzające, że wykonawca jest ubezpieczony od odpowiedzialności cywilnej w zakresie prowadzonej działalności związanej z przedmiotem zamówienia zgodnie z zapisem Część I pkt 10, </w:t>
      </w:r>
      <w:proofErr w:type="spellStart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ppkt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10.4 SIWZ.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III.5.2) W ZAKRESIE KRYTERIÓW SELEKCJI: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III.7) INNE DOKUMENTY NIE WYMIENIONE W pkt III.3) - III.6)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1.1. Dokumenty wymagane do oferty w celu dokonania jej oceny: Wykonawca przygotowując ofertę zobowiązany jest dołączyć do druku „Oferta” (zał. nr 1) nw. dokumenty: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A7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Jednolite oświadczenie (zał. nr 2);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A7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Kosztorys ofertowy sporządzony zgodnie z wymogami określonymi w „Założeniach wyjściowych do kosztorysowania” – zał. nr 11 do SIWZ oraz według przedmiaru robót, załączonych przez Zamawiającego do dokumentacji przetargowej (zał. nr 9);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A7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„Oświadczenie o oddaniu do dyspozycji niezbędnych zasobów na okres od … do …” w celu korzystania z nich przy wykonywaniu zamówienia” - (zał. nr 3) złożony w oryginale i podpisany przez osobę(y) upoważnione do reprezentowania podmiotu oddającego zasoby do dyspozycji – w przypadku korzystania z zasobów innych podmiotów. UWAGA !!! Wykonawca w celu wykazania braku podstaw do wykluczenia na podstawie art. 24 ust. 11 </w:t>
      </w:r>
      <w:proofErr w:type="spellStart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., w terminie 3 dni od dnia zamieszczenia na stronie internetowej informacji, o której mowa w art. 86 ust. 5 (informacja dot. otwarcia ofert), przekazuje Zamawiającemu oświadczenie o przynależności lub braku przynależności do tej samej grupy kapitałowej, o której mowa w art. 24 ust. 1 pkt 23 </w:t>
      </w:r>
      <w:proofErr w:type="spellStart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Wraz ze złożeniem oświadczenia, wykonawca może przedstawić dowody, że powiązania z innym wykonawcą nie prowadzą do zakłócenia konkurencji w postępowaniu o udzielenie zamówienia. Oświadczenie wykonawcy o przynależności albo braku przynależności do tej samej grupy kapitałowej. W przypadku przynależności do tej samej grupy kapitałowej wykonawca może złożyć wraz z oświadczeniem dokumenty bądź informacje potwierdzające, że powiązania z innym wykonawcą nie prowadzą do zakłócenia konkurencji w postępowaniu. Zamawiający zamieści przykładowy wzór ww. oświadczenia na swojej stronie internetowej wraz z informacją z otwarcia ofert.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IV.1) OPIS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IV.1.1) Tryb udzielenia zamówienia: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Przetarg nieograniczony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IV.1.2) Zamawiający żąda wniesienia wadium: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Informacja na temat wadium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Zamawiający wymaga wniesienia wadium w wysokości: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Symbol" w:char="F0D8"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3 000 zł ( słownie: trzy tysiące złotych) Wadium musi być wniesione przed upływem terminu składania ofert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IV.1.3) Przewiduje się udzielenie zaliczek na poczet wykonania zamówienia: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informacje na temat udzielania zaliczek: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IV.1.4) Wymaga się złożenia ofert w postaci katalogów elektronicznych lub dołączenia do ofert katalogów elektronicznych: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Dopuszcza się złożenie ofert w postaci katalogów elektronicznych lub dołączenia do ofert katalogów elektronicznych: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IV.1.5.) Wymaga się złożenia oferty wariantowej: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Dopuszcza się złożenie oferty wariantowej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Złożenie oferty wariantowej dopuszcza się tylko z jednoczesnym złożeniem oferty zasadniczej: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IV.1.6) Przewidywana liczba wykonawców, którzy zostaną zaproszeni do udziału w postępowaniu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(przetarg ograniczony, negocjacje z ogłoszeniem, dialog konkurencyjny, partnerstwo innowacyjne)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Liczba wykonawców  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Przewidywana minimalna liczba wykonawców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Maksymalna liczba wykonawców  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Kryteria selekcji wykonawców: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IV.1.7) Informacje na temat umowy ramowej lub dynamicznego systemu zakupów: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ramowa będzie zawarta: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Czy przewiduje się ograniczenie liczby uczestników umowy ramowej: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Przewidziana maksymalna liczba uczestników umowy ramowej: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Zamówienie obejmuje ustanowienie dynamicznego systemu zakupów: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internetowej, na której będą zamieszczone dodatkowe informacje dotyczące dynamicznego systemu zakupów: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ramach umowy ramowej/dynamicznego systemu zakupów dopuszcza się złożenie ofert w formie katalogów elektronicznych: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IV.1.8) Aukcja elektroniczna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Przewidziane jest przeprowadzenie aukcji elektronicznej </w:t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(przetarg nieograniczony, przetarg ograniczony, negocjacje z ogłoszeniem)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adres strony internetowej, na której aukcja będzie prowadzona: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Należy wskazać elementy, których wartości będą przedmiotem aukcji elektronicznej: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Przewiduje się ograniczenia co do przedstawionych wartości, wynikające z opisu przedmiotu zamówienia: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dotyczące przebiegu aukcji elektronicznej: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dotyczące wykorzystywanego sprzętu elektronicznego, rozwiązań i specyfikacji technicznych w zakresie połączeń: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Wymagania dotyczące rejestracji i identyfikacji wykonawców w aukcji elektronicznej: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o liczbie etapów aukcji elektronicznej i czasie ich trwania: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Czas trwania: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Czy wykonawcy, którzy nie złożyli nowych postąpień, zostaną zakwalifikowani do następnego etapu: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Warunki zamknięcia aukcji elektronicznej: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IV.2) KRYTERIA OCENY OFERT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IV.2.1) Kryteria oceny ofert: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IV.2.2) Kryteria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2"/>
        <w:gridCol w:w="852"/>
      </w:tblGrid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60,00</w:t>
            </w:r>
          </w:p>
        </w:tc>
      </w:tr>
      <w:tr w:rsidR="00FA6ACE" w:rsidRPr="00FA6ACE" w:rsidTr="00FA6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kryterium gwarancji jakości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A6A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</w:tr>
    </w:tbl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(przetarg nieograniczony)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IV.3) Negocjacje z ogłoszeniem, dialog konkurencyjny, partnerstwo innowacyjne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IV.3.1) Informacje na temat negocjacji z ogłoszeniem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Minimalne wymagania, które muszą spełniać wszystkie oferty: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Przewidziane jest zastrzeżenie prawa do udzielenia zamówienia na podstawie ofert wstępnych bez przeprowadzenia negocjacji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Przewidziany jest podział negocjacji na etapy w celu ograniczenia liczby ofert: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informacje na temat etapów negocjacji (w tym liczbę etapów):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IV.3.2) Informacje na temat dialogu konkurencyjnego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Opis potrzeb i wymagań zamawiającego lub informacja o sposobie uzyskania tego opisu: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Wstępny harmonogram postępowania: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Podział dialogu na etapy w celu ograniczenia liczby rozwiązań: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podać informacje na temat etapów dialogu: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IV.3.3) Informacje na temat partnerstwa innowacyjnego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Elementy opisu przedmiotu zamówienia definiujące minimalne wymagania, którym muszą odpowiadać wszystkie oferty: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IV.4) Licytacja elektroniczna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Adres strony internetowej, na której będzie prowadzona licytacja elektroniczna: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Adres strony internetowej, na której jest dostępny opis przedmiotu zamówienia w licytacji elektronicznej: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Wymagania dotyczące rejestracji i identyfikacji wykonawców w licytacji elektronicznej, w tym wymagania techniczne urządzeń informatycznych: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Sposób postępowania w toku licytacji elektronicznej, w tym określenie minimalnych wysokości postąpień: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Informacje o liczbie etapów licytacji elektronicznej i czasie ich trwania: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Czas trwania: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Wykonawcy, którzy nie złożyli nowych postąpień, zostaną zakwalifikowani do następnego etapu: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 składania wniosków o dopuszczenie do udziału w licytacji elektronicznej: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Data: godzina: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Termin otwarcia licytacji elektronicznej: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 i warunki zamknięcia licytacji elektronicznej: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Wymagania dotyczące zabezpieczenia należytego wykonania umowy: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Informacje dodatkowe: 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IV.5) ZMIANA UMOWY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Tak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Należy wskazać zakres, charakter zmian oraz warunki wprowadzenia zmian: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Zamawiający przewiduje zmiany zapisów umowy zgodnie z zapisem art. 144 ust. 1 pkt 1 ustawy </w:t>
      </w:r>
      <w:proofErr w:type="spellStart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Pzp</w:t>
      </w:r>
      <w:proofErr w:type="spellEnd"/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 na warunkach określonych w załączniku nr 6 do SIWZ – Wzór umowy.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IV.6) INFORMACJE ADMINISTRACYJNE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IV.6.1) Sposób udostępniania informacji o charakterze poufnym </w:t>
      </w:r>
      <w:r w:rsidRPr="00FA6AC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(jeżeli dotyczy):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Środki służące ochronie informacji o charakterze poufnym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IV.6.2) Termin składania ofert lub wniosków o dopuszczenie do udziału w postępowaniu: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Data: 2018-10-03, godzina: 10:45,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Skrócenie terminu składania wniosków, ze względu na pilną potrzebę udzielenia zamówienia (przetarg 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nieograniczony, przetarg ograniczony, negocjacje z ogłoszeniem):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Wskazać powody: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Język lub języki, w jakich mogą być sporządzane oferty lub wnioski o dopuszczenie do udziału w postępowaniu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&gt; język polski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IV.6.3) Termin związania ofertą: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do: okres w dniach: 30 (od ostatecznego terminu składania ofert)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Nie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IV.6.6) Informacje dodatkowe: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p w:rsidR="00FA6ACE" w:rsidRPr="00FA6ACE" w:rsidRDefault="00FA6ACE" w:rsidP="00FA6A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ZAŁĄCZNIK I - INFORMACJE DOTYCZĄCE OFERT CZĘŚCIOWYCH</w:t>
      </w: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6ACE" w:rsidRPr="00FA6ACE" w:rsidRDefault="00FA6ACE" w:rsidP="00FA6ACE">
      <w:pPr>
        <w:spacing w:after="27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6ACE" w:rsidRPr="00FA6ACE" w:rsidRDefault="00FA6ACE" w:rsidP="00FA6AC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6AC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A6ACE" w:rsidRPr="00FA6ACE" w:rsidTr="00F7503E">
        <w:trPr>
          <w:tblCellSpacing w:w="15" w:type="dxa"/>
        </w:trPr>
        <w:tc>
          <w:tcPr>
            <w:tcW w:w="0" w:type="auto"/>
            <w:vAlign w:val="center"/>
          </w:tcPr>
          <w:p w:rsidR="00FA6ACE" w:rsidRPr="00FA6ACE" w:rsidRDefault="00FA6ACE" w:rsidP="00FA6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C6B6B" w:rsidRPr="00FA6ACE" w:rsidRDefault="008C6B6B" w:rsidP="00FA6AC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C6B6B" w:rsidRPr="00FA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CE"/>
    <w:rsid w:val="003F7AFE"/>
    <w:rsid w:val="008C6B6B"/>
    <w:rsid w:val="00F7503E"/>
    <w:rsid w:val="00FA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4EDD769-B225-4380-B2F7-EBF8F434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6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2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3088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2</cp:revision>
  <dcterms:created xsi:type="dcterms:W3CDTF">2018-09-18T06:37:00Z</dcterms:created>
  <dcterms:modified xsi:type="dcterms:W3CDTF">2018-09-18T07:10:00Z</dcterms:modified>
</cp:coreProperties>
</file>