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827"/>
        <w:gridCol w:w="5839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3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B1D75" w:rsidRPr="0028632F" w:rsidTr="00F95269">
        <w:trPr>
          <w:cantSplit/>
          <w:trHeight w:hRule="exact" w:val="567"/>
        </w:trPr>
        <w:tc>
          <w:tcPr>
            <w:tcW w:w="6522" w:type="dxa"/>
            <w:vMerge w:val="restart"/>
            <w:tcBorders>
              <w:bottom w:val="single" w:sz="4" w:space="0" w:color="auto"/>
            </w:tcBorders>
            <w:vAlign w:val="center"/>
          </w:tcPr>
          <w:p w:rsidR="002B1D75" w:rsidRPr="00642F80" w:rsidRDefault="002B1D75" w:rsidP="00F95269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</w:rPr>
              <w:t xml:space="preserve">SO w Tarnobrzegu  </w:t>
            </w:r>
          </w:p>
        </w:tc>
        <w:tc>
          <w:tcPr>
            <w:tcW w:w="3827" w:type="dxa"/>
            <w:vMerge w:val="restart"/>
            <w:vAlign w:val="center"/>
          </w:tcPr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B1D75" w:rsidRPr="0028632F" w:rsidRDefault="002B1D75" w:rsidP="00F95269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B1D75" w:rsidRPr="0028632F" w:rsidRDefault="002B1D75" w:rsidP="00F95269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5839" w:type="dxa"/>
            <w:vAlign w:val="center"/>
          </w:tcPr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B1D75" w:rsidRPr="0028632F" w:rsidRDefault="002B1D75" w:rsidP="00F95269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>
              <w:rPr>
                <w:rFonts w:ascii="Arial" w:hAnsi="Arial"/>
                <w:sz w:val="13"/>
                <w:szCs w:val="13"/>
              </w:rPr>
              <w:t>Strategii i Funduszy Europejskich</w:t>
            </w:r>
          </w:p>
        </w:tc>
      </w:tr>
      <w:tr w:rsidR="002B1D75" w:rsidRPr="0028632F" w:rsidTr="00F95269">
        <w:trPr>
          <w:cantSplit/>
          <w:trHeight w:hRule="exact" w:val="301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vMerge/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 w:val="restart"/>
            <w:vAlign w:val="center"/>
          </w:tcPr>
          <w:p w:rsidR="002B1D75" w:rsidRPr="0028632F" w:rsidRDefault="002B1D75" w:rsidP="00F95269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2809C9">
              <w:rPr>
                <w:rFonts w:ascii="Arial" w:hAnsi="Arial" w:cs="Arial"/>
                <w:sz w:val="14"/>
                <w:szCs w:val="14"/>
              </w:rPr>
              <w:t>Termin przekazania: do 12 dnia kalendarzowego po półroczu i roku</w:t>
            </w:r>
          </w:p>
        </w:tc>
      </w:tr>
      <w:tr w:rsidR="002B1D75" w:rsidRPr="0028632F" w:rsidTr="002B1D75">
        <w:trPr>
          <w:cantSplit/>
          <w:trHeight w:hRule="exact" w:val="284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D75" w:rsidRPr="005B6BCB" w:rsidRDefault="002B1D75" w:rsidP="00F95269">
            <w:pPr>
              <w:spacing w:before="40" w:after="8"/>
              <w:ind w:left="28" w:right="85"/>
              <w:rPr>
                <w:rFonts w:ascii="Arial" w:hAnsi="Arial" w:cs="Arial"/>
                <w:noProof/>
              </w:rPr>
            </w:pPr>
            <w:r w:rsidRPr="005B6BCB">
              <w:rPr>
                <w:rFonts w:ascii="Arial" w:hAnsi="Arial" w:cs="Arial"/>
              </w:rPr>
              <w:t>Apelacja Rzeszowska</w:t>
            </w:r>
          </w:p>
        </w:tc>
        <w:tc>
          <w:tcPr>
            <w:tcW w:w="3827" w:type="dxa"/>
            <w:vAlign w:val="bottom"/>
          </w:tcPr>
          <w:p w:rsidR="002B1D75" w:rsidRPr="0028632F" w:rsidRDefault="002B1D75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2020 r.</w:t>
            </w:r>
          </w:p>
        </w:tc>
        <w:tc>
          <w:tcPr>
            <w:tcW w:w="5839" w:type="dxa"/>
            <w:vMerge/>
            <w:vAlign w:val="center"/>
          </w:tcPr>
          <w:p w:rsidR="002B1D75" w:rsidRPr="005345C5" w:rsidRDefault="002B1D75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tbl>
      <w:tblPr>
        <w:tblW w:w="16197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180"/>
        <w:gridCol w:w="494"/>
        <w:gridCol w:w="392"/>
        <w:gridCol w:w="476"/>
        <w:gridCol w:w="490"/>
        <w:gridCol w:w="447"/>
        <w:gridCol w:w="546"/>
        <w:gridCol w:w="336"/>
        <w:gridCol w:w="532"/>
        <w:gridCol w:w="490"/>
        <w:gridCol w:w="532"/>
        <w:gridCol w:w="364"/>
        <w:gridCol w:w="462"/>
        <w:gridCol w:w="475"/>
        <w:gridCol w:w="489"/>
        <w:gridCol w:w="325"/>
        <w:gridCol w:w="425"/>
        <w:gridCol w:w="425"/>
        <w:gridCol w:w="426"/>
        <w:gridCol w:w="425"/>
        <w:gridCol w:w="341"/>
        <w:gridCol w:w="425"/>
        <w:gridCol w:w="431"/>
        <w:gridCol w:w="567"/>
        <w:gridCol w:w="425"/>
        <w:gridCol w:w="425"/>
        <w:gridCol w:w="425"/>
        <w:gridCol w:w="426"/>
        <w:gridCol w:w="425"/>
        <w:gridCol w:w="567"/>
        <w:gridCol w:w="495"/>
        <w:gridCol w:w="378"/>
        <w:gridCol w:w="434"/>
      </w:tblGrid>
      <w:tr w:rsidR="0098470E" w:rsidRPr="00C46434" w:rsidTr="002B1D75">
        <w:trPr>
          <w:cantSplit/>
          <w:trHeight w:val="140"/>
        </w:trPr>
        <w:tc>
          <w:tcPr>
            <w:tcW w:w="1882" w:type="dxa"/>
            <w:gridSpan w:val="2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494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(rubr. 2, 31, 33, 38, 39)</w:t>
            </w:r>
          </w:p>
        </w:tc>
        <w:tc>
          <w:tcPr>
            <w:tcW w:w="392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(rubr. 3, 4, 23, 29)</w:t>
            </w:r>
          </w:p>
        </w:tc>
        <w:tc>
          <w:tcPr>
            <w:tcW w:w="476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386" w:type="dxa"/>
            <w:gridSpan w:val="19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8F78F7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2693" w:type="dxa"/>
            <w:gridSpan w:val="6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567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8F78F7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95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br/>
              <w:t>(rubr. 31)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98470E" w:rsidRPr="00C46434" w:rsidTr="002B1D75">
        <w:trPr>
          <w:cantSplit/>
          <w:trHeight w:hRule="exact" w:val="120"/>
        </w:trPr>
        <w:tc>
          <w:tcPr>
            <w:tcW w:w="1882" w:type="dxa"/>
            <w:gridSpan w:val="2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4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447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 lat</w:t>
            </w:r>
            <w:r w:rsidRPr="008F78F7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8F78F7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3 lata</w:t>
            </w:r>
            <w:r w:rsidRPr="008F78F7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25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5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41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25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431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567" w:type="dxa"/>
            <w:vMerge w:val="restart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98470E" w:rsidRPr="008F78F7" w:rsidRDefault="0098470E" w:rsidP="009F079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(kol.24+ 25=26 do 28)</w:t>
            </w:r>
          </w:p>
          <w:p w:rsidR="0098470E" w:rsidRPr="008F78F7" w:rsidRDefault="0098470E" w:rsidP="009F079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567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5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8470E" w:rsidRPr="00C46434" w:rsidTr="002B1D75">
        <w:trPr>
          <w:cantSplit/>
          <w:trHeight w:val="171"/>
        </w:trPr>
        <w:tc>
          <w:tcPr>
            <w:tcW w:w="1882" w:type="dxa"/>
            <w:gridSpan w:val="2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4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2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1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276" w:type="dxa"/>
            <w:gridSpan w:val="3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567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5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8470E" w:rsidRPr="00C46434" w:rsidTr="002B1D75">
        <w:trPr>
          <w:cantSplit/>
          <w:trHeight w:hRule="exact" w:val="400"/>
        </w:trPr>
        <w:tc>
          <w:tcPr>
            <w:tcW w:w="1882" w:type="dxa"/>
            <w:gridSpan w:val="2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4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2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Merge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1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426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8F78F7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567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5" w:type="dxa"/>
            <w:vMerge/>
            <w:vAlign w:val="center"/>
          </w:tcPr>
          <w:p w:rsidR="0098470E" w:rsidRPr="008F78F7" w:rsidRDefault="0098470E" w:rsidP="009F079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8470E" w:rsidRPr="009909D9" w:rsidTr="002B1D75">
        <w:trPr>
          <w:cantSplit/>
          <w:trHeight w:val="99"/>
        </w:trPr>
        <w:tc>
          <w:tcPr>
            <w:tcW w:w="1882" w:type="dxa"/>
            <w:gridSpan w:val="2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494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447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325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41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431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67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425" w:type="dxa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25" w:type="dxa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426" w:type="dxa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2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67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95" w:type="dxa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8470E" w:rsidRPr="008F78F7" w:rsidRDefault="0098470E" w:rsidP="009F079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8F78F7" w:rsidRPr="00C46434" w:rsidTr="002B1D75">
        <w:trPr>
          <w:cantSplit/>
          <w:trHeight w:val="255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8F78F7" w:rsidRPr="008F78F7" w:rsidRDefault="008F78F7" w:rsidP="008F78F7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8F78F7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8F78F7">
              <w:rPr>
                <w:rFonts w:ascii="Arial" w:hAnsi="Arial" w:cs="Arial"/>
                <w:w w:val="93"/>
                <w:sz w:val="10"/>
                <w:szCs w:val="10"/>
              </w:rPr>
              <w:t>(wiersz 02 do 40+42+43)</w:t>
            </w:r>
          </w:p>
        </w:tc>
        <w:tc>
          <w:tcPr>
            <w:tcW w:w="1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F78F7" w:rsidRPr="008F78F7" w:rsidRDefault="008F78F7" w:rsidP="008F78F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c)22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447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78F7" w:rsidRPr="00C62873" w:rsidRDefault="008F78F7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8F78F7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8F78F7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after="26" w:line="140" w:lineRule="exact"/>
              <w:ind w:left="57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C4643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val="199"/>
        </w:trPr>
        <w:tc>
          <w:tcPr>
            <w:tcW w:w="1702" w:type="dxa"/>
            <w:tcBorders>
              <w:right w:val="single" w:sz="12" w:space="0" w:color="auto"/>
            </w:tcBorders>
            <w:vAlign w:val="bottom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189a § 1 kk (poprzed</w:t>
            </w:r>
            <w:r w:rsidR="002B1D75">
              <w:rPr>
                <w:rFonts w:ascii="Arial" w:hAnsi="Arial" w:cs="Arial"/>
                <w:sz w:val="10"/>
                <w:szCs w:val="10"/>
              </w:rPr>
              <w:t>.</w:t>
            </w:r>
            <w:r w:rsidRPr="00C46434">
              <w:rPr>
                <w:rFonts w:ascii="Arial" w:hAnsi="Arial" w:cs="Arial"/>
                <w:sz w:val="10"/>
                <w:szCs w:val="10"/>
              </w:rPr>
              <w:t xml:space="preserve"> 253  § 1 kk)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bottom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211a kk (poprzed</w:t>
            </w:r>
            <w:r w:rsidR="002B1D75">
              <w:rPr>
                <w:rFonts w:ascii="Arial" w:hAnsi="Arial" w:cs="Arial"/>
                <w:sz w:val="10"/>
                <w:szCs w:val="10"/>
              </w:rPr>
              <w:t>.</w:t>
            </w:r>
            <w:r w:rsidRPr="00C46434">
              <w:rPr>
                <w:rFonts w:ascii="Arial" w:hAnsi="Arial" w:cs="Arial"/>
                <w:sz w:val="10"/>
                <w:szCs w:val="10"/>
              </w:rPr>
              <w:t xml:space="preserve"> 253 § 2 kk)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bottom"/>
          </w:tcPr>
          <w:p w:rsidR="009F0791" w:rsidRPr="00C46434" w:rsidRDefault="009F0791" w:rsidP="002B1D75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Art. 299</w:t>
            </w:r>
            <w:r w:rsidRPr="00C4643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2B1D75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C4643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val="351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C46434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val="317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ind w:left="34" w:hanging="14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 xml:space="preserve">Ust. z dn. 29 lipca 2005 r. o p-dział. </w:t>
            </w:r>
            <w:r w:rsidR="002B1D75">
              <w:rPr>
                <w:rFonts w:ascii="Arial" w:hAnsi="Arial" w:cs="Arial"/>
                <w:sz w:val="10"/>
                <w:szCs w:val="10"/>
              </w:rPr>
              <w:t>n</w:t>
            </w:r>
            <w:r w:rsidRPr="00C46434">
              <w:rPr>
                <w:rFonts w:ascii="Arial" w:hAnsi="Arial" w:cs="Arial"/>
                <w:sz w:val="10"/>
                <w:szCs w:val="10"/>
              </w:rPr>
              <w:t>arkom. (Dz.U. z 2016 r. , poz. 224)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val="439"/>
        </w:trPr>
        <w:tc>
          <w:tcPr>
            <w:tcW w:w="1702" w:type="dxa"/>
            <w:tcBorders>
              <w:right w:val="single" w:sz="12" w:space="0" w:color="auto"/>
            </w:tcBorders>
            <w:vAlign w:val="bottom"/>
          </w:tcPr>
          <w:p w:rsidR="009F0791" w:rsidRPr="00C46434" w:rsidRDefault="009F0791" w:rsidP="009F0791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 xml:space="preserve">Art. 55 ust. z dnia 18.12. 1998 r. o Instytucie Pamięci Narod– Komisji Ścigania Zbrodni p-ko Narodowi Polskiemu </w:t>
            </w:r>
            <w:r w:rsidRPr="00C46434">
              <w:rPr>
                <w:rFonts w:ascii="Arial Narrow" w:hAnsi="Arial Narrow" w:cs="Arial"/>
                <w:sz w:val="10"/>
                <w:szCs w:val="10"/>
              </w:rPr>
              <w:t>(Dz.U. z 2016 r. poz. 152)</w:t>
            </w:r>
          </w:p>
        </w:tc>
        <w:tc>
          <w:tcPr>
            <w:tcW w:w="180" w:type="dxa"/>
            <w:tcBorders>
              <w:left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494" w:type="dxa"/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F0791" w:rsidRPr="00C46434" w:rsidTr="002B1D75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bottom"/>
          </w:tcPr>
          <w:p w:rsidR="009F0791" w:rsidRPr="00C46434" w:rsidRDefault="009F0791" w:rsidP="009F079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1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0791" w:rsidRPr="00C46434" w:rsidRDefault="009F0791" w:rsidP="009F079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4643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after="26"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7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1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5" w:type="dxa"/>
            <w:tcBorders>
              <w:bottom w:val="single" w:sz="12" w:space="0" w:color="auto"/>
            </w:tcBorders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0791" w:rsidRPr="00C62873" w:rsidRDefault="009F0791" w:rsidP="00C62873">
            <w:pPr>
              <w:spacing w:line="12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00"/>
        <w:gridCol w:w="425"/>
        <w:gridCol w:w="425"/>
        <w:gridCol w:w="425"/>
        <w:gridCol w:w="343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B8744A" w:rsidRPr="00351FC1" w:rsidTr="00B8744A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5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</w:tcPr>
          <w:p w:rsidR="00B8744A" w:rsidRPr="00B8744A" w:rsidRDefault="00B8744A" w:rsidP="00B8744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8744A">
              <w:rPr>
                <w:rFonts w:ascii="Arial" w:hAnsi="Arial" w:cs="Arial"/>
                <w:sz w:val="11"/>
                <w:szCs w:val="11"/>
              </w:rPr>
              <w:t>Przepadek przedmiotów i przepadek przedsiębiorstwa i)</w:t>
            </w:r>
          </w:p>
        </w:tc>
        <w:tc>
          <w:tcPr>
            <w:tcW w:w="420" w:type="dxa"/>
            <w:vMerge w:val="restart"/>
            <w:vAlign w:val="center"/>
          </w:tcPr>
          <w:p w:rsidR="00B8744A" w:rsidRPr="00B8744A" w:rsidRDefault="00B8744A" w:rsidP="00B8744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8744A">
              <w:rPr>
                <w:rFonts w:ascii="Arial" w:hAnsi="Arial" w:cs="Arial"/>
                <w:sz w:val="11"/>
                <w:szCs w:val="11"/>
              </w:rPr>
              <w:t>Przepadek korzyści majątkowej i)</w:t>
            </w:r>
          </w:p>
        </w:tc>
        <w:tc>
          <w:tcPr>
            <w:tcW w:w="574" w:type="dxa"/>
            <w:vMerge w:val="restart"/>
            <w:vAlign w:val="center"/>
          </w:tcPr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B8744A" w:rsidRPr="00351FC1" w:rsidRDefault="00B8744A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B8744A" w:rsidRPr="00351FC1" w:rsidRDefault="00B8744A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B8744A" w:rsidRPr="00351FC1" w:rsidRDefault="00B8744A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8C0771" w:rsidRPr="00351FC1" w:rsidTr="001C2CD5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0" w:type="dxa"/>
            <w:vMerge w:val="restart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18" w:type="dxa"/>
            <w:gridSpan w:val="4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8C0771" w:rsidRPr="00351FC1" w:rsidRDefault="008C077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8C0771" w:rsidRPr="00351FC1" w:rsidTr="001C2CD5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0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343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8C0771" w:rsidRPr="00351FC1" w:rsidRDefault="008C077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8C0771" w:rsidRPr="00351FC1" w:rsidTr="001C2CD5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8C0771" w:rsidRPr="00351FC1" w:rsidRDefault="008C077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00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343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6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06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40</w:t>
            </w:r>
          </w:p>
        </w:tc>
        <w:tc>
          <w:tcPr>
            <w:tcW w:w="420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41</w:t>
            </w:r>
          </w:p>
        </w:tc>
        <w:tc>
          <w:tcPr>
            <w:tcW w:w="574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559" w:type="dxa"/>
            <w:shd w:val="clear" w:color="auto" w:fill="auto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06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6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406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92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63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252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252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280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80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336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336" w:type="dxa"/>
            <w:vAlign w:val="center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322" w:type="dxa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08" w:type="dxa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78" w:type="dxa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36" w:type="dxa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50" w:type="dxa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476" w:type="dxa"/>
          </w:tcPr>
          <w:p w:rsidR="008C0771" w:rsidRPr="00351FC1" w:rsidRDefault="00431A4F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70</w:t>
            </w:r>
          </w:p>
        </w:tc>
      </w:tr>
      <w:tr w:rsidR="003C3EE1" w:rsidRPr="00351FC1" w:rsidTr="001C2CD5">
        <w:trPr>
          <w:cantSplit/>
          <w:trHeight w:val="84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</w:t>
            </w:r>
            <w:r>
              <w:rPr>
                <w:rFonts w:ascii="Arial" w:hAnsi="Arial" w:cs="Arial"/>
                <w:w w:val="93"/>
                <w:sz w:val="10"/>
              </w:rPr>
              <w:t>0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>
              <w:rPr>
                <w:rFonts w:ascii="Arial" w:hAnsi="Arial" w:cs="Arial"/>
                <w:w w:val="93"/>
                <w:sz w:val="10"/>
              </w:rPr>
              <w:t>2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>
              <w:rPr>
                <w:rFonts w:ascii="Arial" w:hAnsi="Arial" w:cs="Arial"/>
                <w:w w:val="93"/>
                <w:sz w:val="10"/>
              </w:rPr>
              <w:t>3</w:t>
            </w:r>
            <w:r w:rsidRPr="00351FC1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EE59EA">
              <w:rPr>
                <w:rFonts w:ascii="Arial" w:hAnsi="Arial" w:cs="Arial"/>
                <w:sz w:val="11"/>
              </w:rPr>
              <w:t xml:space="preserve">Art. 165a kk </w:t>
            </w:r>
            <w:r w:rsidRPr="00EE59EA">
              <w:rPr>
                <w:rFonts w:ascii="Arial" w:hAnsi="Arial" w:cs="Arial"/>
                <w:sz w:val="11"/>
                <w:vertAlign w:val="superscript"/>
              </w:rPr>
              <w:t>h)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42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274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296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85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655A3D">
              <w:rPr>
                <w:rFonts w:ascii="Arial" w:hAnsi="Arial" w:cs="Arial"/>
                <w:sz w:val="11"/>
              </w:rPr>
              <w:t xml:space="preserve">Art. 299 </w:t>
            </w:r>
            <w:r w:rsidRPr="00655A3D">
              <w:rPr>
                <w:rFonts w:ascii="Arial" w:hAnsi="Arial" w:cs="Arial"/>
                <w:sz w:val="11"/>
                <w:vertAlign w:val="superscript"/>
              </w:rPr>
              <w:t>h)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val="297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655A3D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655A3D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511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E4344" w:rsidRDefault="003C3EE1" w:rsidP="003C3EE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przeciwdziałaniu narkom</w:t>
            </w:r>
            <w:r>
              <w:rPr>
                <w:rFonts w:ascii="Arial" w:hAnsi="Arial" w:cs="Arial"/>
                <w:sz w:val="10"/>
                <w:szCs w:val="10"/>
              </w:rPr>
              <w:t>a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nii </w:t>
            </w:r>
            <w:r w:rsidRPr="001848B6">
              <w:rPr>
                <w:rFonts w:ascii="Arial" w:hAnsi="Arial" w:cs="Arial"/>
                <w:sz w:val="9"/>
                <w:szCs w:val="9"/>
              </w:rPr>
              <w:t>(Dz.U. z 2018 r. , poz. 1030)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center"/>
          </w:tcPr>
          <w:p w:rsidR="003C3EE1" w:rsidRPr="003E4344" w:rsidRDefault="003C3EE1" w:rsidP="003C3EE1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579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C3EE1" w:rsidRPr="003E4344" w:rsidRDefault="003C3EE1" w:rsidP="003C3EE1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E4344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C3EE1" w:rsidRPr="00351FC1" w:rsidTr="001C2CD5">
        <w:trPr>
          <w:cantSplit/>
          <w:trHeight w:hRule="exact" w:val="170"/>
        </w:trPr>
        <w:tc>
          <w:tcPr>
            <w:tcW w:w="1302" w:type="dxa"/>
            <w:tcBorders>
              <w:right w:val="single" w:sz="4" w:space="0" w:color="auto"/>
            </w:tcBorders>
            <w:vAlign w:val="bottom"/>
          </w:tcPr>
          <w:p w:rsidR="003C3EE1" w:rsidRPr="00351FC1" w:rsidRDefault="003C3EE1" w:rsidP="003C3EE1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351FC1" w:rsidRDefault="003C3EE1" w:rsidP="003C3EE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C6287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3EE1" w:rsidRPr="00C62873" w:rsidRDefault="003C3EE1" w:rsidP="003C3EE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9168D">
      <w:pPr>
        <w:spacing w:before="120"/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6B4E80" w:rsidRDefault="0078282E" w:rsidP="0078282E">
      <w:pPr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br w:type="page"/>
      </w:r>
    </w:p>
    <w:p w:rsidR="0078282E" w:rsidRPr="0078282E" w:rsidRDefault="0078282E" w:rsidP="0078282E">
      <w:pPr>
        <w:rPr>
          <w:rFonts w:ascii="Arial" w:hAnsi="Arial" w:cs="Arial"/>
          <w:b/>
        </w:rPr>
      </w:pPr>
      <w:r w:rsidRPr="0078282E">
        <w:rPr>
          <w:rFonts w:ascii="Arial" w:hAnsi="Arial" w:cs="Arial"/>
          <w:b/>
        </w:rPr>
        <w:lastRenderedPageBreak/>
        <w:t>Dział 1.i.</w:t>
      </w:r>
      <w:r w:rsidRPr="0078282E">
        <w:rPr>
          <w:rFonts w:ascii="Arial" w:hAnsi="Arial" w:cs="Arial"/>
        </w:rPr>
        <w:t xml:space="preserve"> Orzeczone przepadki przedmiotów, przepadki przedsiębiorstwa i przepadki korzyści majątkowych </w:t>
      </w:r>
      <w:r w:rsidRPr="0078282E">
        <w:rPr>
          <w:rFonts w:ascii="Arial Narrow" w:hAnsi="Arial Narrow" w:cs="Arial"/>
        </w:rPr>
        <w:t>(Dz.1.i. w02, kol.2 = Dz.1. w01, kol.4</w:t>
      </w:r>
      <w:r w:rsidR="00623556">
        <w:rPr>
          <w:rFonts w:ascii="Arial Narrow" w:hAnsi="Arial Narrow" w:cs="Arial"/>
        </w:rPr>
        <w:t>0</w:t>
      </w:r>
      <w:r w:rsidRPr="0078282E">
        <w:rPr>
          <w:rFonts w:ascii="Arial Narrow" w:hAnsi="Arial Narrow" w:cs="Arial"/>
        </w:rPr>
        <w:t>; Dz.1.i. w02, kol.14 = Dz.1. w01, kol.4</w:t>
      </w:r>
      <w:r w:rsidR="00623556">
        <w:rPr>
          <w:rFonts w:ascii="Arial Narrow" w:hAnsi="Arial Narrow" w:cs="Arial"/>
        </w:rPr>
        <w:t>1</w:t>
      </w:r>
      <w:r w:rsidRPr="0078282E">
        <w:rPr>
          <w:rFonts w:ascii="Arial Narrow" w:hAnsi="Arial Narrow" w:cs="Arial"/>
        </w:rPr>
        <w:t xml:space="preserve">) </w:t>
      </w:r>
    </w:p>
    <w:p w:rsidR="0078282E" w:rsidRPr="0078282E" w:rsidRDefault="0078282E" w:rsidP="0078282E">
      <w:pPr>
        <w:rPr>
          <w:rFonts w:ascii="Arial" w:hAnsi="Arial" w:cs="Arial"/>
        </w:rPr>
      </w:pP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04EB2" w:rsidRPr="0078282E" w:rsidTr="00A04EB2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282E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04EB2" w:rsidRPr="0078282E" w:rsidTr="00A04EB2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8282E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78282E">
              <w:rPr>
                <w:rFonts w:ascii="Arial Narrow" w:hAnsi="Arial Narrow" w:cs="Arial"/>
                <w:sz w:val="12"/>
                <w:szCs w:val="12"/>
              </w:rPr>
              <w:br/>
            </w:r>
            <w:r w:rsidRPr="0078282E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04EB2" w:rsidRPr="0078282E" w:rsidTr="00A04EB2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inne</w:t>
            </w:r>
          </w:p>
        </w:tc>
      </w:tr>
      <w:tr w:rsidR="00A04EB2" w:rsidRPr="0078282E" w:rsidTr="00A04EB2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</w:t>
            </w:r>
          </w:p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22</w:t>
            </w:r>
          </w:p>
        </w:tc>
      </w:tr>
      <w:tr w:rsidR="00A04EB2" w:rsidRPr="0078282E" w:rsidTr="00A04EB2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10.665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10.665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10.665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</w:tbl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:rsidR="0078282E" w:rsidRPr="0078282E" w:rsidRDefault="0078282E" w:rsidP="0078282E">
      <w:pPr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78282E">
        <w:rPr>
          <w:rFonts w:ascii="Arial Narrow" w:hAnsi="Arial Narrow" w:cs="Arial"/>
          <w:i/>
          <w:sz w:val="12"/>
          <w:szCs w:val="12"/>
        </w:rPr>
        <w:t>: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:rsidR="00F44FD9" w:rsidRDefault="00F44FD9" w:rsidP="00F44FD9">
      <w:pPr>
        <w:numPr>
          <w:ilvl w:val="0"/>
          <w:numId w:val="2"/>
        </w:numPr>
        <w:spacing w:before="40" w:line="160" w:lineRule="exact"/>
        <w:rPr>
          <w:rFonts w:ascii="Arial" w:hAnsi="Arial"/>
          <w:color w:val="000000"/>
          <w:sz w:val="12"/>
        </w:rPr>
      </w:pPr>
    </w:p>
    <w:p w:rsidR="00F44FD9" w:rsidRDefault="00F44FD9" w:rsidP="00F44FD9">
      <w:pPr>
        <w:numPr>
          <w:ilvl w:val="0"/>
          <w:numId w:val="2"/>
        </w:numPr>
        <w:rPr>
          <w:rFonts w:ascii="Arial" w:hAnsi="Arial"/>
          <w:color w:val="000000"/>
          <w:sz w:val="18"/>
          <w:szCs w:val="18"/>
        </w:rPr>
        <w:sectPr w:rsidR="00F44FD9" w:rsidSect="00F44FD9">
          <w:headerReference w:type="default" r:id="rId7"/>
          <w:footerReference w:type="default" r:id="rId8"/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06A75" w:rsidRDefault="00006A75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F44FD9" w:rsidRDefault="00F44FD9" w:rsidP="00340894">
      <w:pPr>
        <w:rPr>
          <w:rFonts w:ascii="Arial" w:hAnsi="Arial"/>
          <w:color w:val="000000"/>
          <w:sz w:val="18"/>
          <w:szCs w:val="18"/>
        </w:r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511509" w:rsidRPr="00036B58" w:rsidRDefault="00511509" w:rsidP="00FF035C">
      <w:pPr>
        <w:ind w:left="993" w:hanging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>. Art. 43a § 1 i 2 kk (świadczenie pieniężne) na rzecz Funduszu Pomocy Pokrzywdzonym 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FF035C">
      <w:pPr>
        <w:ind w:firstLine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>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Default="00511509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FF035C" w:rsidRDefault="00FF035C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2.3.2.a.</w:t>
      </w:r>
      <w:r w:rsidRPr="00006A75">
        <w:rPr>
          <w:rFonts w:ascii="Arial" w:hAnsi="Arial" w:cs="Arial"/>
          <w:sz w:val="18"/>
          <w:szCs w:val="18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lastRenderedPageBreak/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lastRenderedPageBreak/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3C5ACA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83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55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FF035C" w:rsidRDefault="00FF035C" w:rsidP="005A3738">
      <w:pPr>
        <w:spacing w:line="160" w:lineRule="exact"/>
        <w:rPr>
          <w:rFonts w:ascii="Arial" w:hAnsi="Arial" w:cs="Arial"/>
          <w:b/>
          <w:sz w:val="18"/>
          <w:szCs w:val="18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2.3.2.b.</w:t>
      </w:r>
      <w:r w:rsidRPr="00006A75">
        <w:rPr>
          <w:rFonts w:ascii="Arial" w:hAnsi="Arial" w:cs="Arial"/>
          <w:sz w:val="18"/>
          <w:szCs w:val="18"/>
        </w:rPr>
        <w:t xml:space="preserve"> Ograniczenie wolności 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 (w.01=dz.1.1, w.01 odpowiednio kol. 26-28)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894D97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511509">
          <w:headerReference w:type="default" r:id="rId9"/>
          <w:footerReference w:type="default" r:id="rId10"/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73D86" w:rsidRPr="00C46434" w:rsidRDefault="00173D86" w:rsidP="00173D86">
      <w:pPr>
        <w:rPr>
          <w:rFonts w:ascii="Arial" w:hAnsi="Arial" w:cs="Arial"/>
          <w:sz w:val="18"/>
          <w:szCs w:val="18"/>
        </w:rPr>
      </w:pPr>
      <w:r w:rsidRPr="00C46434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C46434">
        <w:rPr>
          <w:rFonts w:ascii="Arial" w:hAnsi="Arial" w:cs="Arial"/>
          <w:sz w:val="18"/>
          <w:szCs w:val="18"/>
        </w:rPr>
        <w:t xml:space="preserve"> wg art. 2 pkt 2 ustawy z dn. 29 lipca 2005 r. </w:t>
      </w:r>
      <w:r w:rsidRPr="00C46434">
        <w:rPr>
          <w:rFonts w:ascii="Arial" w:hAnsi="Arial" w:cs="Arial"/>
          <w:sz w:val="18"/>
          <w:szCs w:val="18"/>
        </w:rPr>
        <w:br/>
        <w:t xml:space="preserve">o przeciwdziałaniu przemocy w rodzinie (Dz. U. z 2015 r., poz. 1390)  - sprawy wyodrębnione w Repertorium „K” oznaczeniem skrótowym „rodz” </w:t>
      </w:r>
    </w:p>
    <w:tbl>
      <w:tblPr>
        <w:tblW w:w="154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658"/>
        <w:gridCol w:w="574"/>
        <w:gridCol w:w="490"/>
        <w:gridCol w:w="354"/>
        <w:gridCol w:w="434"/>
        <w:gridCol w:w="336"/>
        <w:gridCol w:w="377"/>
        <w:gridCol w:w="392"/>
        <w:gridCol w:w="434"/>
        <w:gridCol w:w="462"/>
        <w:gridCol w:w="542"/>
        <w:gridCol w:w="419"/>
        <w:gridCol w:w="420"/>
        <w:gridCol w:w="392"/>
        <w:gridCol w:w="406"/>
        <w:gridCol w:w="420"/>
        <w:gridCol w:w="364"/>
        <w:gridCol w:w="406"/>
        <w:gridCol w:w="340"/>
        <w:gridCol w:w="659"/>
        <w:gridCol w:w="567"/>
        <w:gridCol w:w="491"/>
        <w:gridCol w:w="462"/>
        <w:gridCol w:w="455"/>
        <w:gridCol w:w="478"/>
        <w:gridCol w:w="448"/>
        <w:gridCol w:w="532"/>
      </w:tblGrid>
      <w:tr w:rsidR="00173D86" w:rsidRPr="00173D86" w:rsidTr="00173D86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Rodzaje przestępstw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(zbrodnie i występki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przekazane wg właściwości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Osądzeni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ogółem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(rubr. 2, 31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33 do  35)</w:t>
            </w:r>
          </w:p>
        </w:tc>
        <w:tc>
          <w:tcPr>
            <w:tcW w:w="587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Skazani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ogółem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(rubr. 3,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4, 23,  29)</w:t>
            </w:r>
          </w:p>
        </w:tc>
        <w:tc>
          <w:tcPr>
            <w:tcW w:w="476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Doży-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wotnie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pozba-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wienie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8220" w:type="dxa"/>
            <w:gridSpan w:val="19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73D86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12" w:type="dxa"/>
            <w:gridSpan w:val="6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Kara mieszana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Inne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 xml:space="preserve">skazania </w:t>
            </w:r>
            <w:r w:rsidRPr="00173D86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Grzywna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obok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pozba-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wienia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wolności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73D86" w:rsidRPr="00173D86" w:rsidTr="00173D86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2 lat</w:t>
            </w:r>
            <w:r w:rsidRPr="00173D86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73D86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3 lata</w:t>
            </w:r>
            <w:r w:rsidRPr="00173D86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542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73D86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40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659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Ogółem (kol. 24+25= 26 do 28)</w:t>
            </w:r>
          </w:p>
        </w:tc>
        <w:tc>
          <w:tcPr>
            <w:tcW w:w="2453" w:type="dxa"/>
            <w:gridSpan w:val="5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73D86" w:rsidRPr="00173D86" w:rsidTr="00173D86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395" w:type="dxa"/>
            <w:gridSpan w:val="3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73D86" w:rsidRPr="00173D86" w:rsidTr="00173D86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73D86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73D86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73D86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73D86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30</w:t>
            </w:r>
          </w:p>
        </w:tc>
      </w:tr>
      <w:tr w:rsidR="00173D86" w:rsidRPr="00173D86" w:rsidTr="00173D86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73D86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73D86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73D86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5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173D86" w:rsidRPr="00173D86" w:rsidRDefault="00173D86" w:rsidP="00173D86">
      <w:pPr>
        <w:spacing w:line="360" w:lineRule="auto"/>
        <w:rPr>
          <w:rFonts w:ascii="Arial" w:hAnsi="Arial" w:cs="Arial"/>
          <w:sz w:val="11"/>
          <w:szCs w:val="11"/>
        </w:rPr>
      </w:pPr>
      <w:r w:rsidRPr="00173D86">
        <w:rPr>
          <w:rFonts w:ascii="Arial" w:hAnsi="Arial" w:cs="Arial"/>
          <w:sz w:val="11"/>
          <w:szCs w:val="11"/>
        </w:rPr>
        <w:t xml:space="preserve"> Informacja o skazaniu osoby za czyn wymieniony w dziale 2.4 musi być wykazana w dziale 1.</w:t>
      </w:r>
    </w:p>
    <w:p w:rsidR="00173D86" w:rsidRPr="00173D86" w:rsidRDefault="00173D86" w:rsidP="00173D86">
      <w:pPr>
        <w:rPr>
          <w:rFonts w:ascii="Arial" w:hAnsi="Arial" w:cs="Arial"/>
          <w:b/>
          <w:sz w:val="4"/>
          <w:szCs w:val="4"/>
        </w:rPr>
      </w:pPr>
    </w:p>
    <w:p w:rsidR="00173D86" w:rsidRPr="00173D86" w:rsidRDefault="00173D86" w:rsidP="00173D86">
      <w:pPr>
        <w:rPr>
          <w:rFonts w:ascii="Arial" w:hAnsi="Arial" w:cs="Arial"/>
          <w:b/>
          <w:sz w:val="16"/>
          <w:szCs w:val="16"/>
        </w:rPr>
      </w:pPr>
      <w:r w:rsidRPr="00173D86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173D86">
        <w:rPr>
          <w:rFonts w:ascii="Arial" w:hAnsi="Arial" w:cs="Arial"/>
          <w:sz w:val="18"/>
          <w:szCs w:val="18"/>
        </w:rPr>
        <w:t xml:space="preserve"> wg art. 2 pkt 2 ustawy z dn. 29 lipca 2005 r.</w:t>
      </w:r>
      <w:r w:rsidRPr="00173D86">
        <w:rPr>
          <w:rFonts w:ascii="Arial" w:hAnsi="Arial" w:cs="Arial"/>
          <w:sz w:val="18"/>
          <w:szCs w:val="18"/>
        </w:rPr>
        <w:br/>
        <w:t>o przeciwdziałaniu przemocy w rodzinie (Dz. U. z 2015 r., poz. 1390)  - sprawy wyodrębnione w Repertorium „K” oznaczeniem skrótowym „rodz” (dok.)</w:t>
      </w:r>
      <w:r w:rsidRPr="00173D86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156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88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73D86" w:rsidRPr="00173D86" w:rsidTr="00173D86">
        <w:trPr>
          <w:cantSplit/>
          <w:trHeight w:hRule="exact" w:val="447"/>
        </w:trPr>
        <w:tc>
          <w:tcPr>
            <w:tcW w:w="1564" w:type="dxa"/>
            <w:gridSpan w:val="2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Rodzaje przestępstw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(zbrodnie i występki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przekazane wg właściwości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73D86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Unie-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win-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Odstą-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piono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od wymie-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rzenia kary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73D86" w:rsidRPr="00173D86" w:rsidRDefault="00173D86" w:rsidP="00173D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73D86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73D86" w:rsidRPr="00173D86" w:rsidRDefault="00173D86" w:rsidP="00173D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73D86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73D86" w:rsidRPr="00173D86" w:rsidRDefault="00173D86" w:rsidP="00173D8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73D86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D86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73D86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73D86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73D86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73D86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D86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D86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73D86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73D86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D86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D86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D86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73D86" w:rsidRPr="00173D86" w:rsidTr="00173D86">
        <w:trPr>
          <w:cantSplit/>
          <w:trHeight w:val="217"/>
        </w:trPr>
        <w:tc>
          <w:tcPr>
            <w:tcW w:w="1564" w:type="dxa"/>
            <w:gridSpan w:val="2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73D86" w:rsidRPr="00173D86" w:rsidTr="00173D86">
        <w:trPr>
          <w:cantSplit/>
          <w:trHeight w:val="130"/>
        </w:trPr>
        <w:tc>
          <w:tcPr>
            <w:tcW w:w="1564" w:type="dxa"/>
            <w:gridSpan w:val="2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73D86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73D86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73D86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73D86" w:rsidRPr="00173D86" w:rsidTr="00173D86">
        <w:trPr>
          <w:cantSplit/>
          <w:trHeight w:val="408"/>
        </w:trPr>
        <w:tc>
          <w:tcPr>
            <w:tcW w:w="1564" w:type="dxa"/>
            <w:gridSpan w:val="2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73D86" w:rsidRPr="00173D86" w:rsidTr="00173D86">
        <w:trPr>
          <w:cantSplit/>
          <w:trHeight w:hRule="exact" w:val="160"/>
        </w:trPr>
        <w:tc>
          <w:tcPr>
            <w:tcW w:w="1564" w:type="dxa"/>
            <w:gridSpan w:val="2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426" w:type="dxa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73D86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73D86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73D86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392" w:type="dxa"/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73D86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</w:tr>
      <w:tr w:rsidR="00173D86" w:rsidRPr="00173D86" w:rsidTr="00173D86">
        <w:trPr>
          <w:cantSplit/>
          <w:trHeight w:val="84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73D86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73D86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</w:tr>
      <w:tr w:rsidR="00173D86" w:rsidRPr="00173D86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73D86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173D86" w:rsidRPr="00173D86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173D86" w:rsidRPr="00173D86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173D86" w:rsidRPr="00173D86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173D86" w:rsidRPr="00173D86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73D86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173D86" w:rsidRPr="00173D86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173D86" w:rsidRPr="00173D86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173D86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8" w:type="dxa"/>
            <w:tcBorders>
              <w:lef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73D86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  <w:tr w:rsidR="00173D86" w:rsidRPr="00C46434" w:rsidTr="00173D86">
        <w:trPr>
          <w:cantSplit/>
          <w:trHeight w:hRule="exact" w:val="198"/>
        </w:trPr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173D86" w:rsidRPr="00C46434" w:rsidRDefault="00173D86" w:rsidP="00173D8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C46434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3D86" w:rsidRPr="00C46434" w:rsidRDefault="00173D86" w:rsidP="00173D8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C46434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3D86" w:rsidRPr="00173D86" w:rsidRDefault="00173D86" w:rsidP="00173D86">
            <w:pPr>
              <w:spacing w:line="120" w:lineRule="exact"/>
              <w:rPr>
                <w:rFonts w:ascii="Arial" w:hAnsi="Arial" w:cs="Arial"/>
                <w:sz w:val="12"/>
                <w:szCs w:val="12"/>
                <w:lang w:val="de-DE"/>
              </w:rPr>
            </w:pPr>
          </w:p>
        </w:tc>
      </w:tr>
    </w:tbl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a)</w:t>
      </w:r>
      <w:r w:rsidRPr="00B15F16">
        <w:rPr>
          <w:rFonts w:ascii="Arial" w:hAnsi="Arial" w:cs="Arial"/>
          <w:sz w:val="11"/>
          <w:szCs w:val="11"/>
        </w:rPr>
        <w:t xml:space="preserve"> W wypadku orzeczenia warunkowego zawieszenia wykonania kary, liczby tych orzeczeń wykazuje się w kolumnach odpowiednio 08, 10, 12, 14 i 16.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b)</w:t>
      </w:r>
      <w:r w:rsidRPr="00B15F16">
        <w:rPr>
          <w:rFonts w:ascii="Arial" w:hAnsi="Arial" w:cs="Arial"/>
          <w:sz w:val="11"/>
          <w:szCs w:val="11"/>
        </w:rPr>
        <w:t xml:space="preserve"> Ograniczenie wolności, grzywna samoistna, wyłącznie środek karny, środki wychowawcze i poprawcze (art. 10 § 4 kk) (działy 2.3.1., 2.3.2., 2.3.3.).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e)</w:t>
      </w:r>
      <w:r w:rsidRPr="00B15F16">
        <w:rPr>
          <w:rFonts w:ascii="Arial" w:hAnsi="Arial" w:cs="Arial"/>
          <w:sz w:val="11"/>
          <w:szCs w:val="11"/>
        </w:rPr>
        <w:t xml:space="preserve"> Osoby, które w chwili wydania wyroku przebywały w areszcie tymczasowym.</w:t>
      </w:r>
      <w:r w:rsidRPr="00B15F16">
        <w:rPr>
          <w:rFonts w:ascii="Arial" w:hAnsi="Arial" w:cs="Arial"/>
          <w:sz w:val="11"/>
          <w:szCs w:val="11"/>
        </w:rPr>
        <w:tab/>
      </w:r>
      <w:r w:rsidRPr="00B15F16">
        <w:rPr>
          <w:rFonts w:ascii="Arial" w:hAnsi="Arial" w:cs="Arial"/>
          <w:sz w:val="11"/>
          <w:szCs w:val="11"/>
        </w:rPr>
        <w:tab/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f)</w:t>
      </w:r>
      <w:r w:rsidRPr="00B15F16">
        <w:rPr>
          <w:rFonts w:ascii="Arial" w:hAnsi="Arial" w:cs="Arial"/>
          <w:sz w:val="11"/>
          <w:szCs w:val="11"/>
        </w:rPr>
        <w:t xml:space="preserve"> I inne z ustaw szczególnych.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lastRenderedPageBreak/>
        <w:t>g)</w:t>
      </w:r>
      <w:r w:rsidRPr="00B15F16">
        <w:rPr>
          <w:rFonts w:ascii="Arial" w:hAnsi="Arial" w:cs="Arial"/>
          <w:sz w:val="11"/>
          <w:szCs w:val="11"/>
        </w:rPr>
        <w:t xml:space="preserve"> Jeśli jako poszkodowani występują łącznie małoletni i kobiety, to należy wykazać każdą osobę odrębnie.</w:t>
      </w:r>
    </w:p>
    <w:p w:rsidR="00725E66" w:rsidRPr="00725E66" w:rsidRDefault="00725E66" w:rsidP="00725E66">
      <w:pPr>
        <w:pStyle w:val="style20"/>
        <w:spacing w:line="380" w:lineRule="atLeas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  <w:vertAlign w:val="superscript"/>
        </w:rPr>
        <w:t>h)</w:t>
      </w:r>
      <w:r w:rsidRPr="00725E66">
        <w:rPr>
          <w:rFonts w:ascii="Arial" w:hAnsi="Arial" w:cs="Arial"/>
          <w:b/>
          <w:sz w:val="16"/>
          <w:szCs w:val="16"/>
        </w:rPr>
        <w:t xml:space="preserve"> </w:t>
      </w:r>
      <w:r w:rsidRPr="00725E66">
        <w:rPr>
          <w:rFonts w:ascii="Arial" w:hAnsi="Arial" w:cs="Arial"/>
          <w:b/>
          <w:sz w:val="20"/>
          <w:szCs w:val="20"/>
        </w:rPr>
        <w:t xml:space="preserve">Dział 2.5. </w:t>
      </w:r>
      <w:r w:rsidRPr="00725E66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5E66" w:rsidRPr="00725E66" w:rsidTr="00602789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B557C9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557C9">
              <w:rPr>
                <w:rFonts w:ascii="Arial" w:hAnsi="Arial" w:cs="Arial"/>
                <w:sz w:val="11"/>
                <w:szCs w:val="11"/>
              </w:rPr>
              <w:t>Liczba postępowań karnych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5E66" w:rsidRPr="00725E66" w:rsidTr="00602789">
        <w:trPr>
          <w:trHeight w:val="126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5E66" w:rsidRPr="00725E66" w:rsidTr="00602789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>*)</w:t>
      </w:r>
      <w:r w:rsidRPr="00725E66">
        <w:rPr>
          <w:rFonts w:ascii="Arial Narrow" w:hAnsi="Arial Narrow" w:cs="Arial"/>
          <w:sz w:val="14"/>
          <w:szCs w:val="14"/>
        </w:rPr>
        <w:t xml:space="preserve"> Dane wykazują Wydziały Sądów Okręgowych (I instancja). Ważny jest fakt prawomocności, nie ma znaczenia, w której instancji orzeczenie uprawomocniło się.</w:t>
      </w:r>
    </w:p>
    <w:p w:rsidR="00725E66" w:rsidRPr="00725E66" w:rsidRDefault="00725E66" w:rsidP="00725E66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4"/>
          <w:szCs w:val="18"/>
        </w:rPr>
      </w:pPr>
    </w:p>
    <w:p w:rsidR="00725E66" w:rsidRPr="00725E66" w:rsidRDefault="00725E66" w:rsidP="00725E66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</w:rPr>
        <w:t xml:space="preserve">Dział 2.5.a </w:t>
      </w:r>
      <w:r w:rsidRPr="00725E66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725E66">
        <w:rPr>
          <w:rFonts w:ascii="Arial" w:hAnsi="Arial" w:cs="Arial"/>
          <w:sz w:val="14"/>
          <w:szCs w:val="14"/>
        </w:rPr>
        <w:t xml:space="preserve">(wg </w:t>
      </w:r>
      <w:hyperlink r:id="rId11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725E66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725E66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(Dz.U. z 2008 r. </w:t>
      </w:r>
      <w:hyperlink r:id="rId12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poz. 1028</w:t>
        </w:r>
      </w:hyperlink>
      <w:r w:rsidRPr="00725E66">
        <w:rPr>
          <w:rFonts w:ascii="Arial" w:hAnsi="Arial" w:cs="Arial"/>
          <w:sz w:val="14"/>
          <w:szCs w:val="14"/>
        </w:rPr>
        <w:t xml:space="preserve">)  </w:t>
      </w:r>
      <w:r w:rsidRPr="00725E66">
        <w:rPr>
          <w:rFonts w:ascii="Arial" w:hAnsi="Arial" w:cs="Arial"/>
          <w:b/>
          <w:sz w:val="20"/>
          <w:szCs w:val="20"/>
        </w:rPr>
        <w:t>UWAGA!:</w:t>
      </w:r>
      <w:r w:rsidRPr="00725E66">
        <w:rPr>
          <w:rFonts w:ascii="Arial Narrow" w:hAnsi="Arial Narrow" w:cs="Arial"/>
          <w:sz w:val="20"/>
          <w:szCs w:val="20"/>
        </w:rPr>
        <w:t xml:space="preserve"> </w:t>
      </w:r>
      <w:r w:rsidRPr="00725E66">
        <w:rPr>
          <w:rFonts w:ascii="Arial Narrow" w:hAnsi="Arial Narrow" w:cs="Arial"/>
          <w:b/>
          <w:sz w:val="20"/>
          <w:szCs w:val="20"/>
        </w:rPr>
        <w:t>Dane wykazywane od II półrocza 2019 roku.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725E66" w:rsidRPr="00725E66" w:rsidTr="00602789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725E66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725E66" w:rsidRPr="00725E66" w:rsidTr="00602789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A05429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725E66" w:rsidRPr="00725E66" w:rsidTr="00602789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 Narrow" w:hAnsi="Arial Narrow" w:cs="Arial"/>
                <w:sz w:val="10"/>
                <w:szCs w:val="10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8"/>
          <w:szCs w:val="14"/>
          <w:vertAlign w:val="superscript"/>
        </w:rPr>
      </w:pPr>
    </w:p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lastRenderedPageBreak/>
        <w:t xml:space="preserve">*) </w:t>
      </w:r>
      <w:r w:rsidRPr="00725E66">
        <w:rPr>
          <w:rFonts w:ascii="Arial Narrow" w:hAnsi="Arial Narrow" w:cs="Arial"/>
          <w:sz w:val="14"/>
          <w:szCs w:val="14"/>
        </w:rPr>
        <w:t>Dane w tym dziale wykazują Wydziały Sądów Okręgowych (I instancja). Ważny jest fakt prawomocności, nie ma znaczenia, w której instancji orzeczenie uprawomocniło się.</w:t>
      </w: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a)</w:t>
      </w:r>
      <w:r w:rsidRPr="009D3179">
        <w:rPr>
          <w:rFonts w:ascii="Arial" w:hAnsi="Arial" w:cs="Arial"/>
          <w:sz w:val="10"/>
          <w:szCs w:val="10"/>
        </w:rPr>
        <w:t xml:space="preserve"> W wypadku orzeczenia warunkowego zawieszenia wykonania kary, liczby tych orzeczeń wykazuje się w kolumnach odpowiednio 08, 10, 12, 14 i 16.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b)</w:t>
      </w:r>
      <w:r w:rsidRPr="009D3179">
        <w:rPr>
          <w:rFonts w:ascii="Arial" w:hAnsi="Arial" w:cs="Arial"/>
          <w:sz w:val="10"/>
          <w:szCs w:val="10"/>
        </w:rPr>
        <w:t xml:space="preserve"> Ograniczenie wolności, grzywna samoistna, wyłącznie środek karny, środki wychowawcze i poprawcze (art. 10 § 4 kk) (działy 2.3.1., 2.3.2., 2.3.3.).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c)</w:t>
      </w:r>
      <w:r w:rsidRPr="009D3179">
        <w:rPr>
          <w:rFonts w:ascii="Arial" w:hAnsi="Arial" w:cs="Arial"/>
          <w:sz w:val="10"/>
          <w:szCs w:val="10"/>
        </w:rPr>
        <w:t xml:space="preserve"> Proszę wykazać liczbę nieletnich osądzonych w trybie art. 10 § 2 kk („ nieletni skazani jak dorośli”) w dziale 3.</w:t>
      </w:r>
    </w:p>
    <w:p w:rsidR="009D3179" w:rsidRPr="00602789" w:rsidRDefault="009D3179" w:rsidP="009D3179">
      <w:pPr>
        <w:ind w:left="5761" w:hanging="5761"/>
        <w:rPr>
          <w:rFonts w:ascii="Arial" w:hAnsi="Arial" w:cs="Arial"/>
          <w:b/>
          <w:sz w:val="12"/>
          <w:szCs w:val="24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 i środki kompensacyjne</w:t>
      </w:r>
    </w:p>
    <w:tbl>
      <w:tblPr>
        <w:tblW w:w="155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80"/>
        <w:gridCol w:w="5035"/>
        <w:gridCol w:w="426"/>
        <w:gridCol w:w="1559"/>
        <w:gridCol w:w="1276"/>
        <w:gridCol w:w="1701"/>
        <w:gridCol w:w="1559"/>
        <w:gridCol w:w="1559"/>
      </w:tblGrid>
      <w:tr w:rsidR="002906C4" w:rsidRPr="004062DA" w:rsidTr="00BA3EC1">
        <w:trPr>
          <w:cantSplit/>
          <w:trHeight w:val="394"/>
        </w:trPr>
        <w:tc>
          <w:tcPr>
            <w:tcW w:w="7905" w:type="dxa"/>
            <w:gridSpan w:val="4"/>
            <w:vMerge w:val="restart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nałożone orzeczeniem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</w:tr>
      <w:tr w:rsidR="002906C4" w:rsidRPr="004062DA" w:rsidTr="002906C4">
        <w:trPr>
          <w:cantSplit/>
          <w:trHeight w:val="435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2.4</w:t>
            </w:r>
          </w:p>
        </w:tc>
      </w:tr>
      <w:tr w:rsidR="002906C4" w:rsidRPr="004062DA" w:rsidTr="002906C4">
        <w:trPr>
          <w:cantSplit/>
          <w:trHeight w:val="271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2906C4" w:rsidRPr="004062DA" w:rsidTr="002906C4">
        <w:trPr>
          <w:cantSplit/>
          <w:trHeight w:val="185"/>
        </w:trPr>
        <w:tc>
          <w:tcPr>
            <w:tcW w:w="7905" w:type="dxa"/>
            <w:gridSpan w:val="4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5</w:t>
            </w:r>
          </w:p>
        </w:tc>
      </w:tr>
      <w:tr w:rsidR="00B2605F" w:rsidRPr="004062DA" w:rsidTr="00313F0F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vAlign w:val="center"/>
          </w:tcPr>
          <w:p w:rsidR="00B2605F" w:rsidRPr="00E055BA" w:rsidRDefault="00B2605F" w:rsidP="00F26185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F26185">
              <w:rPr>
                <w:rFonts w:ascii="Arial" w:hAnsi="Arial" w:cs="Arial"/>
                <w:sz w:val="12"/>
                <w:szCs w:val="14"/>
              </w:rPr>
              <w:t xml:space="preserve">(w. 01 = w. (02 do 05) + (10 do </w:t>
            </w:r>
            <w:r w:rsidR="00707EAE">
              <w:rPr>
                <w:rFonts w:ascii="Arial" w:hAnsi="Arial" w:cs="Arial"/>
                <w:sz w:val="12"/>
                <w:szCs w:val="14"/>
              </w:rPr>
              <w:t>17</w:t>
            </w:r>
            <w:r w:rsidRPr="00F26185">
              <w:rPr>
                <w:rFonts w:ascii="Arial" w:hAnsi="Arial" w:cs="Arial"/>
                <w:sz w:val="12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605F" w:rsidRPr="004062DA" w:rsidRDefault="00B2605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7EAE" w:rsidRPr="004062D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AB4A28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AB4A28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A1308A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9303A5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D86" w:rsidRPr="004102F7" w:rsidRDefault="00173D86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173D86" w:rsidRPr="004102F7" w:rsidRDefault="00173D86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173D86" w:rsidRPr="004102F7" w:rsidRDefault="00173D86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173D86" w:rsidRPr="004102F7" w:rsidRDefault="00173D86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73D86" w:rsidRPr="000B589E" w:rsidRDefault="00173D86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173D86" w:rsidRDefault="00173D86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3D86" w:rsidRPr="000B589E" w:rsidRDefault="00173D86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73D86" w:rsidRPr="004102F7" w:rsidRDefault="00173D86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173D86" w:rsidRPr="009A76F9" w:rsidRDefault="00173D86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5.65pt;margin-top:7.65pt;width:369pt;height:14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PVtwIAALs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" filled="f" stroked="f">
                <v:textbox>
                  <w:txbxContent>
                    <w:p w:rsidR="00173D86" w:rsidRPr="004102F7" w:rsidRDefault="00173D86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173D86" w:rsidRPr="004102F7" w:rsidRDefault="00173D86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173D86" w:rsidRPr="004102F7" w:rsidRDefault="00173D86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173D86" w:rsidRPr="004102F7" w:rsidRDefault="00173D86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73D86" w:rsidRPr="000B589E" w:rsidRDefault="00173D86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173D86" w:rsidRDefault="00173D86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3D86" w:rsidRPr="000B589E" w:rsidRDefault="00173D86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73D86" w:rsidRPr="004102F7" w:rsidRDefault="00173D86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173D86" w:rsidRPr="009A76F9" w:rsidRDefault="00173D86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4832D4" w:rsidRDefault="00AB4A28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AB4A28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W rubr. 2 należy odnotować liczby poszczególnych środków karnych orzekanych wobec sprawców przemocy w rodzinie, tzn. skazanych odnotowanych w Dziale 2.4.</w:t>
      </w:r>
    </w:p>
    <w:p w:rsidR="009A4159" w:rsidRPr="009A4159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7C3" w:rsidRDefault="00F727C3" w:rsidP="0004774B">
      <w:r>
        <w:separator/>
      </w:r>
    </w:p>
  </w:endnote>
  <w:endnote w:type="continuationSeparator" w:id="0">
    <w:p w:rsidR="00F727C3" w:rsidRDefault="00F727C3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86" w:rsidRDefault="00173D86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9303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1308A">
      <w:rPr>
        <w:rFonts w:ascii="Arial" w:hAnsi="Arial" w:cs="Arial"/>
        <w:b/>
        <w:bCs/>
        <w:noProof/>
        <w:sz w:val="16"/>
        <w:szCs w:val="16"/>
      </w:rPr>
      <w:t>2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9303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1308A">
      <w:rPr>
        <w:rFonts w:ascii="Arial" w:hAnsi="Arial" w:cs="Arial"/>
        <w:b/>
        <w:bCs/>
        <w:noProof/>
        <w:sz w:val="16"/>
        <w:szCs w:val="16"/>
      </w:rPr>
      <w:t>8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86" w:rsidRDefault="00173D86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9303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1308A">
      <w:rPr>
        <w:rFonts w:ascii="Arial" w:hAnsi="Arial" w:cs="Arial"/>
        <w:b/>
        <w:bCs/>
        <w:noProof/>
        <w:sz w:val="16"/>
        <w:szCs w:val="16"/>
      </w:rPr>
      <w:t>8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9303A5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1308A">
      <w:rPr>
        <w:rFonts w:ascii="Arial" w:hAnsi="Arial" w:cs="Arial"/>
        <w:b/>
        <w:bCs/>
        <w:noProof/>
        <w:sz w:val="16"/>
        <w:szCs w:val="16"/>
      </w:rPr>
      <w:t>8</w:t>
    </w:r>
    <w:r w:rsidR="009303A5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7C3" w:rsidRDefault="00F727C3" w:rsidP="0004774B">
      <w:r>
        <w:separator/>
      </w:r>
    </w:p>
  </w:footnote>
  <w:footnote w:type="continuationSeparator" w:id="0">
    <w:p w:rsidR="00F727C3" w:rsidRDefault="00F727C3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86" w:rsidRPr="0002719C" w:rsidRDefault="00173D86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86" w:rsidRPr="0002719C" w:rsidRDefault="00173D86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5FF4"/>
    <w:rsid w:val="00006A75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81EC2"/>
    <w:rsid w:val="00090469"/>
    <w:rsid w:val="000A52E8"/>
    <w:rsid w:val="000B7889"/>
    <w:rsid w:val="000C1477"/>
    <w:rsid w:val="000C7A02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5B38"/>
    <w:rsid w:val="001574D3"/>
    <w:rsid w:val="00170227"/>
    <w:rsid w:val="00173D86"/>
    <w:rsid w:val="0018426D"/>
    <w:rsid w:val="00184720"/>
    <w:rsid w:val="001848B6"/>
    <w:rsid w:val="001A3C6C"/>
    <w:rsid w:val="001B32B7"/>
    <w:rsid w:val="001C15EF"/>
    <w:rsid w:val="001C2CD5"/>
    <w:rsid w:val="001C3209"/>
    <w:rsid w:val="001C68D8"/>
    <w:rsid w:val="001E4E11"/>
    <w:rsid w:val="001E7368"/>
    <w:rsid w:val="001F2024"/>
    <w:rsid w:val="00204B9E"/>
    <w:rsid w:val="002128A8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09C9"/>
    <w:rsid w:val="0028632F"/>
    <w:rsid w:val="002875CE"/>
    <w:rsid w:val="00287611"/>
    <w:rsid w:val="002906C4"/>
    <w:rsid w:val="002A1DDA"/>
    <w:rsid w:val="002A6893"/>
    <w:rsid w:val="002A6DC9"/>
    <w:rsid w:val="002B1D75"/>
    <w:rsid w:val="002B2E33"/>
    <w:rsid w:val="002C5FD4"/>
    <w:rsid w:val="002C741C"/>
    <w:rsid w:val="002D1428"/>
    <w:rsid w:val="002D45FD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13F0F"/>
    <w:rsid w:val="003208AE"/>
    <w:rsid w:val="00320A31"/>
    <w:rsid w:val="003269AE"/>
    <w:rsid w:val="00327995"/>
    <w:rsid w:val="00340894"/>
    <w:rsid w:val="003438A9"/>
    <w:rsid w:val="00351FC1"/>
    <w:rsid w:val="00352265"/>
    <w:rsid w:val="00363C58"/>
    <w:rsid w:val="00366286"/>
    <w:rsid w:val="00375DC2"/>
    <w:rsid w:val="00381A9A"/>
    <w:rsid w:val="00387FB9"/>
    <w:rsid w:val="0039094D"/>
    <w:rsid w:val="00391793"/>
    <w:rsid w:val="003A1BE9"/>
    <w:rsid w:val="003A24AE"/>
    <w:rsid w:val="003A67E9"/>
    <w:rsid w:val="003C3EE1"/>
    <w:rsid w:val="003D7312"/>
    <w:rsid w:val="003E0EA3"/>
    <w:rsid w:val="003E4344"/>
    <w:rsid w:val="003F334A"/>
    <w:rsid w:val="003F386F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1A4F"/>
    <w:rsid w:val="004366C0"/>
    <w:rsid w:val="0044056E"/>
    <w:rsid w:val="00440B79"/>
    <w:rsid w:val="0044411B"/>
    <w:rsid w:val="00444E63"/>
    <w:rsid w:val="004547DF"/>
    <w:rsid w:val="00454C26"/>
    <w:rsid w:val="0047097E"/>
    <w:rsid w:val="004832D4"/>
    <w:rsid w:val="00483B0C"/>
    <w:rsid w:val="0048777A"/>
    <w:rsid w:val="0049055F"/>
    <w:rsid w:val="004942DB"/>
    <w:rsid w:val="004B1884"/>
    <w:rsid w:val="004B2BF9"/>
    <w:rsid w:val="004B39FC"/>
    <w:rsid w:val="004C036A"/>
    <w:rsid w:val="004E2FC7"/>
    <w:rsid w:val="004F12BB"/>
    <w:rsid w:val="0050361C"/>
    <w:rsid w:val="00510E97"/>
    <w:rsid w:val="00511509"/>
    <w:rsid w:val="005139E1"/>
    <w:rsid w:val="00525870"/>
    <w:rsid w:val="00525A5F"/>
    <w:rsid w:val="005345C5"/>
    <w:rsid w:val="005451AF"/>
    <w:rsid w:val="005529A1"/>
    <w:rsid w:val="005558BB"/>
    <w:rsid w:val="0056499F"/>
    <w:rsid w:val="00564D17"/>
    <w:rsid w:val="005674ED"/>
    <w:rsid w:val="00567F3F"/>
    <w:rsid w:val="0057480A"/>
    <w:rsid w:val="005766E7"/>
    <w:rsid w:val="00581D8A"/>
    <w:rsid w:val="005938EC"/>
    <w:rsid w:val="005A0494"/>
    <w:rsid w:val="005A327A"/>
    <w:rsid w:val="005A3738"/>
    <w:rsid w:val="005A7AE2"/>
    <w:rsid w:val="005B797E"/>
    <w:rsid w:val="005C7125"/>
    <w:rsid w:val="005D4305"/>
    <w:rsid w:val="005E12A9"/>
    <w:rsid w:val="005E72CC"/>
    <w:rsid w:val="005E7605"/>
    <w:rsid w:val="005F24B6"/>
    <w:rsid w:val="005F3191"/>
    <w:rsid w:val="0060219F"/>
    <w:rsid w:val="00602789"/>
    <w:rsid w:val="006058E2"/>
    <w:rsid w:val="00614577"/>
    <w:rsid w:val="00622344"/>
    <w:rsid w:val="00622D1D"/>
    <w:rsid w:val="00623556"/>
    <w:rsid w:val="006370FC"/>
    <w:rsid w:val="00642BB7"/>
    <w:rsid w:val="00643994"/>
    <w:rsid w:val="00643BC1"/>
    <w:rsid w:val="00652763"/>
    <w:rsid w:val="00655A3D"/>
    <w:rsid w:val="00660D07"/>
    <w:rsid w:val="00662121"/>
    <w:rsid w:val="006655BC"/>
    <w:rsid w:val="0068414E"/>
    <w:rsid w:val="006A1E01"/>
    <w:rsid w:val="006B08F0"/>
    <w:rsid w:val="006B4E80"/>
    <w:rsid w:val="006D31FE"/>
    <w:rsid w:val="006D3241"/>
    <w:rsid w:val="006D3B88"/>
    <w:rsid w:val="006D5788"/>
    <w:rsid w:val="006E6143"/>
    <w:rsid w:val="006F065C"/>
    <w:rsid w:val="00701FDD"/>
    <w:rsid w:val="00707EAE"/>
    <w:rsid w:val="00711A61"/>
    <w:rsid w:val="007134F4"/>
    <w:rsid w:val="007167E1"/>
    <w:rsid w:val="00725E66"/>
    <w:rsid w:val="007355F6"/>
    <w:rsid w:val="00746495"/>
    <w:rsid w:val="0075059F"/>
    <w:rsid w:val="00756DB2"/>
    <w:rsid w:val="007614C0"/>
    <w:rsid w:val="00763659"/>
    <w:rsid w:val="007640B2"/>
    <w:rsid w:val="0078282E"/>
    <w:rsid w:val="0079083C"/>
    <w:rsid w:val="00794A19"/>
    <w:rsid w:val="007A3586"/>
    <w:rsid w:val="007B724D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6DEA"/>
    <w:rsid w:val="007F7620"/>
    <w:rsid w:val="00805B50"/>
    <w:rsid w:val="00814428"/>
    <w:rsid w:val="00831281"/>
    <w:rsid w:val="008401BC"/>
    <w:rsid w:val="00840764"/>
    <w:rsid w:val="008538B7"/>
    <w:rsid w:val="008605E1"/>
    <w:rsid w:val="008609B9"/>
    <w:rsid w:val="0086216B"/>
    <w:rsid w:val="00863598"/>
    <w:rsid w:val="00865839"/>
    <w:rsid w:val="00887023"/>
    <w:rsid w:val="008A059A"/>
    <w:rsid w:val="008A5364"/>
    <w:rsid w:val="008B66ED"/>
    <w:rsid w:val="008C0771"/>
    <w:rsid w:val="008C199A"/>
    <w:rsid w:val="008D2150"/>
    <w:rsid w:val="008D6534"/>
    <w:rsid w:val="008E5A71"/>
    <w:rsid w:val="008E6B4C"/>
    <w:rsid w:val="008F78F7"/>
    <w:rsid w:val="008F7FBE"/>
    <w:rsid w:val="009045CC"/>
    <w:rsid w:val="00911354"/>
    <w:rsid w:val="009164ED"/>
    <w:rsid w:val="009178BA"/>
    <w:rsid w:val="00922B2A"/>
    <w:rsid w:val="009303A5"/>
    <w:rsid w:val="00940A2F"/>
    <w:rsid w:val="009454BD"/>
    <w:rsid w:val="009653F0"/>
    <w:rsid w:val="00966A59"/>
    <w:rsid w:val="0097149A"/>
    <w:rsid w:val="0097397B"/>
    <w:rsid w:val="0098112F"/>
    <w:rsid w:val="009842A4"/>
    <w:rsid w:val="0098470E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C39DC"/>
    <w:rsid w:val="009D3179"/>
    <w:rsid w:val="009E2B47"/>
    <w:rsid w:val="009E2D42"/>
    <w:rsid w:val="009F0791"/>
    <w:rsid w:val="009F3C75"/>
    <w:rsid w:val="00A04EB2"/>
    <w:rsid w:val="00A05429"/>
    <w:rsid w:val="00A06C62"/>
    <w:rsid w:val="00A118CA"/>
    <w:rsid w:val="00A1308A"/>
    <w:rsid w:val="00A16031"/>
    <w:rsid w:val="00A2480F"/>
    <w:rsid w:val="00A34C4E"/>
    <w:rsid w:val="00A42AFF"/>
    <w:rsid w:val="00A5379C"/>
    <w:rsid w:val="00A61064"/>
    <w:rsid w:val="00A639E4"/>
    <w:rsid w:val="00A75C59"/>
    <w:rsid w:val="00AB4A28"/>
    <w:rsid w:val="00AB6A79"/>
    <w:rsid w:val="00AC1E94"/>
    <w:rsid w:val="00AC7662"/>
    <w:rsid w:val="00AC7A29"/>
    <w:rsid w:val="00AD0817"/>
    <w:rsid w:val="00AE0721"/>
    <w:rsid w:val="00AE3767"/>
    <w:rsid w:val="00B1067F"/>
    <w:rsid w:val="00B15F16"/>
    <w:rsid w:val="00B2463C"/>
    <w:rsid w:val="00B25AFD"/>
    <w:rsid w:val="00B2605F"/>
    <w:rsid w:val="00B35E5A"/>
    <w:rsid w:val="00B50275"/>
    <w:rsid w:val="00B55369"/>
    <w:rsid w:val="00B557C9"/>
    <w:rsid w:val="00B61473"/>
    <w:rsid w:val="00B62668"/>
    <w:rsid w:val="00B6292C"/>
    <w:rsid w:val="00B66537"/>
    <w:rsid w:val="00B8744A"/>
    <w:rsid w:val="00B9168D"/>
    <w:rsid w:val="00B97D49"/>
    <w:rsid w:val="00BA3EC1"/>
    <w:rsid w:val="00BB5F38"/>
    <w:rsid w:val="00BC1C67"/>
    <w:rsid w:val="00BC4C94"/>
    <w:rsid w:val="00BC6E06"/>
    <w:rsid w:val="00BC7137"/>
    <w:rsid w:val="00BD0A1F"/>
    <w:rsid w:val="00BD0FCE"/>
    <w:rsid w:val="00BD2B76"/>
    <w:rsid w:val="00BD47EB"/>
    <w:rsid w:val="00BD623C"/>
    <w:rsid w:val="00BE2DB6"/>
    <w:rsid w:val="00BE4384"/>
    <w:rsid w:val="00BE74CD"/>
    <w:rsid w:val="00BF4A7A"/>
    <w:rsid w:val="00BF736A"/>
    <w:rsid w:val="00C03903"/>
    <w:rsid w:val="00C165B3"/>
    <w:rsid w:val="00C17BE2"/>
    <w:rsid w:val="00C249E1"/>
    <w:rsid w:val="00C40EC8"/>
    <w:rsid w:val="00C430BE"/>
    <w:rsid w:val="00C62873"/>
    <w:rsid w:val="00C641CF"/>
    <w:rsid w:val="00C654D0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58D3"/>
    <w:rsid w:val="00CA635B"/>
    <w:rsid w:val="00CB2CEC"/>
    <w:rsid w:val="00CD08B3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679AF"/>
    <w:rsid w:val="00D734AE"/>
    <w:rsid w:val="00D75AB5"/>
    <w:rsid w:val="00D8415B"/>
    <w:rsid w:val="00D91E3A"/>
    <w:rsid w:val="00D95AC4"/>
    <w:rsid w:val="00D96CCE"/>
    <w:rsid w:val="00DA01FA"/>
    <w:rsid w:val="00DA2334"/>
    <w:rsid w:val="00DA34F0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292D"/>
    <w:rsid w:val="00DF57FD"/>
    <w:rsid w:val="00E0507D"/>
    <w:rsid w:val="00E055BA"/>
    <w:rsid w:val="00E21047"/>
    <w:rsid w:val="00E2656D"/>
    <w:rsid w:val="00E33174"/>
    <w:rsid w:val="00E43285"/>
    <w:rsid w:val="00E44808"/>
    <w:rsid w:val="00E54BAA"/>
    <w:rsid w:val="00E65E41"/>
    <w:rsid w:val="00E665D5"/>
    <w:rsid w:val="00E7034B"/>
    <w:rsid w:val="00E7109E"/>
    <w:rsid w:val="00E75604"/>
    <w:rsid w:val="00EA2D57"/>
    <w:rsid w:val="00EA5B46"/>
    <w:rsid w:val="00EA6F7F"/>
    <w:rsid w:val="00EC0C13"/>
    <w:rsid w:val="00EE1ABB"/>
    <w:rsid w:val="00EE3BC2"/>
    <w:rsid w:val="00EE59EA"/>
    <w:rsid w:val="00EF6FD8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26185"/>
    <w:rsid w:val="00F44FD9"/>
    <w:rsid w:val="00F56EDD"/>
    <w:rsid w:val="00F63DC4"/>
    <w:rsid w:val="00F70A09"/>
    <w:rsid w:val="00F71A44"/>
    <w:rsid w:val="00F721ED"/>
    <w:rsid w:val="00F727C3"/>
    <w:rsid w:val="00F747B6"/>
    <w:rsid w:val="00F820AF"/>
    <w:rsid w:val="00F84049"/>
    <w:rsid w:val="00F8471B"/>
    <w:rsid w:val="00F9050E"/>
    <w:rsid w:val="00F95269"/>
    <w:rsid w:val="00F975C4"/>
    <w:rsid w:val="00FA2B99"/>
    <w:rsid w:val="00FA3CBE"/>
    <w:rsid w:val="00FA61DD"/>
    <w:rsid w:val="00FB4527"/>
    <w:rsid w:val="00FC0A5A"/>
    <w:rsid w:val="00FC31C3"/>
    <w:rsid w:val="00FC42D7"/>
    <w:rsid w:val="00FD3DA5"/>
    <w:rsid w:val="00FD61A3"/>
    <w:rsid w:val="00FF035C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drawing/2015/10/21/chartex"/>
  <w:attachedSchema w:val="http://schemas.microsoft.com/office/drawing/2016/5/9/chartex"/>
  <w:attachedSchema w:val="http://schemas.microsoft.com/office/drawing/2016/5/10/chartex"/>
  <w:attachedSchema w:val="http://schemas.microsoft.com/office/drawing/2016/5/11/chartex"/>
  <w:attachedSchema w:val="http://schemas.microsoft.com/office/drawing/2016/5/12/chartex"/>
  <w:attachedSchema w:val="http://schemas.microsoft.com/office/drawing/2016/5/13/chartex"/>
  <w:attachedSchema w:val="http://schemas.microsoft.com/office/drawing/2016/5/14/chartex"/>
  <w:attachedSchema w:val="http://schemas.microsoft.com/office/drawing/2016/ink"/>
  <w:attachedSchema w:val="http://schemas.microsoft.com/office/drawing/2017/model3d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24A9FF-20A8-433A-A0B8-54F597D6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  <w:style w:type="paragraph" w:styleId="Akapitzlist">
    <w:name w:val="List Paragraph"/>
    <w:basedOn w:val="Normalny"/>
    <w:qFormat/>
    <w:rsid w:val="00782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725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sip.legalis.pl/document-view.seam?documentId=mfrxilryguztgnjxhe2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p.legalis.pl/document-view.seam?documentId=mfrxilrtg4ytemrqgmytcltqmfyc4nbsguzdknbqg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5005</Words>
  <Characters>30032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2021-01-12T10:02:00Z</dcterms:created>
  <dcterms:modified xsi:type="dcterms:W3CDTF">2021-01-12T10:02:00Z</dcterms:modified>
</cp:coreProperties>
</file>