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B84" w:rsidRPr="00DA2E8F" w:rsidRDefault="00FC6B84" w:rsidP="00FC6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Ogłoszenie nr 569974-N-2020 z dnia 2020-08-05 r.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Sąd Okręgowy w Tarnobrzegu: Świadczenie usługi pełnienia nadzoru inwestorskiego w ramach realizacji zadania: „Rozbudowa budynku Sądu Rejonowego i przebudowa budynku Wydziału Ksiąg Wieczystych w Mielcu, ul. Kościuszki 15"</w:t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OGŁOSZENIE O ZAMÓWIENIU - Usługi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Zamieszczanie ogłoszenia: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Zamieszczanie obowiązkowe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Ogłoszenie dotyczy: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Zamówienia publicznego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Zamówienie dotyczy projektu lub programu współfinansowanego ze środków Unii Europejskiej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projektu lub programu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nie mniejszy niż 30%, osób zatrudnionych przez zakłady pracy chronionej lub wykonawców albo ich jednostki (w %)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przeprowadza centralny zamawiający</w:t>
      </w:r>
      <w:bookmarkStart w:id="0" w:name="_GoBack"/>
      <w:bookmarkEnd w:id="0"/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przeprowadza podmiot, któremu zamawiający powierzył/powierzyli przeprowadzenie postępowania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Informacje na temat podmiotu któremu zamawiający powierzył/powierzyli prowadzenie postępowania: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jest przeprowadzane wspólnie przez zamawiających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jest przeprowadzane wspólnie z zamawiającymi z innych państw członkowskich Unii Europejskiej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 1) NAZWA I ADRES: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Sąd Okręgowy w Tarnobrzegu, krajowy numer identyfikacyjny 83122086000000, ul. ul. Sienkiewicza  27 , 39-400  Tarnobrzeg, woj. podkarpackie, państwo Polska, tel. 15 688 25 67, e-mail inwestycje@tarnobrzeg.so.gov.pl, faks 15 688 26 87.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 (URL): https://www.tarnobrzeg.so.gov.pl/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profilu nabywcy: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 2) RODZAJ ZAMAWIAJĄCEGO: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Inny (proszę określić):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Sąd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I.3) WSPÓLNE UDZIELANIE ZAMÓWIENIA </w:t>
      </w:r>
      <w:r w:rsidRPr="00DA2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(jeżeli dotyczy)</w:t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przeprowadzenie postępowania odpowiadają pozostali zamawiający, czy zamówienie będzie udzielane przez każdego z zamawiających indywidualnie, czy zamówienie zostanie udzielone w imieniu i na rzecz pozostałych zamawiających):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I.4) KOMUNIKACJA: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strony internetowej, na której zamieszczona będzie specyfikacja istotnych warunków zamówienia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https://www.tarnobrzeg.so.gov.pl/zamowienia_publiczne_aktualne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Dostęp do dokumentów z postępowania jest ograniczony - więcej informacji można uzyskać pod adresem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należy przesyłać: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Elektronicznie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Inny sposób: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Wymagane jest przesłanie ofert lub wniosków o dopuszczenie do udziału w postępowaniu w inny sposób: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Inny sposób: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ym w:font="Symbol" w:char="F0A7"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Składanie oferty odbywa się za pośrednictwem operatora pocztowego w rozumieniu ustawy z dnia 23 listopada 2012 r. – Prawo pocztowe (Dz. U. 2020 poz. 1041), osobiście lub za pośrednictwem posłańca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Sąd Okręgowy w Tarnobrzegu ul. Sienkiewicza 27 39-400 Tarnobrzeg pokój nr 206 na II piętrze budynku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Nieograniczony, pełny, bezpośredni i bezpłatny dostęp do tych narzędzi można uzyskać pod adresem: (URL)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II: PRZEDMIOT ZAMÓWIENIA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II.1) Nazwa nadana zamówieniu przez zamawiającego: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usługi pełnienia nadzoru inwestorskiego w ramach realizacji zadania: „Rozbudowa budynku Sądu Rejonowego i przebudowa budynku Wydziału Ksiąg Wieczystych w Mielcu, ul. Kościuszki 15"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referencyjny: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Sygn. ZP 261-2/2020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Przed wszczęciem postępowania o udzielenie zamówienia przeprowadzono dialog techniczny</w:t>
      </w:r>
    </w:p>
    <w:p w:rsidR="00FC6B84" w:rsidRPr="00DA2E8F" w:rsidRDefault="00FC6B84" w:rsidP="00FC6B84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II.2) Rodzaj zamówienia: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Usługi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II.3) Informacja o możliwości składania ofert częściowych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Zamówienie podzielone jest na części: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można składać w odniesieniu do: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 zastrzega sobie prawo do udzielenia łącznie następujących części lub grup części: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II.4) Krótki opis przedmiotu zamówienia 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a w przypadku partnerstwa innowacyjnego - określenie zapotrzebowania na innowacyjny produkt, usługę lub roboty budowlane: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usługa pełnienia nadzoru inwestorskiego w ramach realizacji zadania: „Rozbudowa budynku Sądu Rejonowego i przebudowa budynku Wydziału Ksiąg Wieczystych w Mielcu, ul. Kościuszki 15" [dalej” „Zadanie inwestycyjne”. Zakres zadania inwestycyjnego polega na budowie budynku wraz z wyposażeniem w zakresie umożliwiającym uzyskanie, zgodnie z przepisami Prawa budowlanego, pozwolenia na użytkowanie oraz użytkowanie budynku zgodnie z jego przeznaczeniem wraz z zagospodarowaniem terenu działki oraz wykonaniem przyłączy. 1. Wykonawca będzie świadczył usługi pełnienia kompleksowego nadzoru inwestorskiego nad zadaniem inwestycyjnym, w tym w następujących branżach: 1) konstrukcyjno-budowlanej, 2) architektonicznej, 3) instalacyjnej w zakresie sieci, instalacji i urządzeń cieplnych, wentylacyjnych, gazowych, wodociągowych i kanalizacyjnych, 4) sieci, instalacji i urządzeń telekomunikacyjnych, 5) zabezpieczeń i instalacji p. pożarowych, 6) instalacji i urządzeń elektrycznych oraz elektroenergetycznych. 2. Szczegółowy zakres robót budowlanych został określony w przygotowanej dokumentacji projektowej stanowiącej załącznik nr 9 do SIWZ. 3. Na internetowej stronie Zamawiającego ( link: http://www.tarnobrzeg.so.gov.pl) zamieszczona jest dokumentacja postępowania „Rozbudowa budynku Sądu Rejonowego i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przebudowa budynku Wydziału Ksiąg Wieczystych w Mielcu, ul. Kościuszki 15”–…………… zawierająca pytania Wykonawców oraz odpowiedzi Zamawiającego dotyczące wyjaśnień treści dokumentacji projektowej. Odpowiedzi te także należy uwzględnić przy przygotowaniu oferty na świadczenie usługi pełnienia nadzoru inwestorskiego. Wymagania stawiane Wykonawcy: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ym w:font="Symbol" w:char="F02D"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Wymagana jest należyta staranność przy realizacji zobowiązań umowy,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ym w:font="Symbol" w:char="F02D"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Ustalenia i decyzje dotyczące wykonywania zamówienia uzgadniane będą przez Zamawiającego z ustanowionym przedstawicielem Wykonawcy.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ym w:font="Symbol" w:char="F02D"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Określenie przez Wykonawcę telefonów kontaktowych oraz innych ustaleń niezbędnych dla sprawnego i terminowego wykonania zamówienia.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ym w:font="Symbol" w:char="F02D"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Zamawiający nie ponosi odpowiedzialności za szkody wyrządzone przez Wykonawcę podczas wykonywania przedmiotu zamówienia.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ym w:font="Symbol" w:char="F02D"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Wykonawca może powierzyć wykonanie części zamówienia podwykonawcy (art. 36a ustawy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w części niezastrzeżonej do osobistego wykonania Wykonawcy. Zamawiający żąda wskazania przez wykonawcę części zamówienia, których wykonanie zamierza powierzyć podwykonawcom i podania przez wykonawcę firm podwykonawców, o ile są znane w chwili składania oferty. Zamawiający zastrzega obowiązek osobistego wykonania przez wykonawcę części zamówienia obejmującej nadzór na robotami ogólnobudowlanymi, w specjalnościach konstrukcyjno-budowlanej i architektonicznej.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II.5) Główny kod CPV: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71247000-1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Dodatkowe kody CPV: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II.6) Całkowita wartość zamówienia 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(jeżeli zamawiający podaje informacje o wartości zamówienia)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Waluta: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miesiącach:  36  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lub </w:t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dniach: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lub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rozpoczęcia: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 lub </w:t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zakończenia: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II.9) Informacje dodatkowe: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zobowiązuje się wykonać przedmiot umowy od dnia podpisania umowy, poprzez przewidywany 36 - miesięczny okres realizacji zadania inwestycyjnego pn. „Rozbudowa budynku Sądu Rejonowego i przebudowa budynku Wydziału Ksiąg Wieczystych w Mielcu, ul. Kościuszki 15” , aż do upływu okresu gwarancji i rękojmi dla zadania inwestycyjnego, który wynosić będzie 36 miesięcy od dnia podpisania protokołu końcowego odbioru robót budowlanych. W przypadku przedłużenia się okresu wykonywania robót budowlanych przy zadaniu inwestycyjnym ponad przewidywane 36 miesięcy, Wykonawca zobowiązany jest wykonywać przedmiot umowy przez cały okres wykonywania robót budowlanych przy ww. zadaniu w ramach ustalonej kwoty wynagrodzenia.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III: INFORMACJE O CHARAKTERZE PRAWNYM, EKONOMICZNYM, FINANSOWYM I TECHNICZNYM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III.1) WARUNKI UDZIAŁU W POSTĘPOWANIU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Określenie warunków: Zamawiający nie postawił warunku w tym zakresie.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III.1.2) Sytuacja finansowa lub ekonomiczna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warunków: 10.5 Sytuacji ekonomicznej i finansowej: a) Dokumentów potwierdzających, że wykonawca jest ubezpieczony od odpowiedzialności cywilnej w zakresie prowadzonej działalności związanej z przedmiotem zamówienia na sumę gwarancyjną określoną przez zamawiającego na kwotę co najmniej 200 000,00 zł (dwieście tysięcy zł 00/100) Na etapie składania ofert Wykonawca w jednolitym oświadczeniu „JO” (zał. nr 2 do SIWZ) oświadcza, iż spełnia warunki udziału w postępowaniu dot. sytuacji ekonomicznej i finansowej. Dokumenty potwierdzające spełnienie warunku udziału w postępowaniu w zakresie sytuacji ekonomicznej i finansowej Wykonawca ma obowiązek złożyć na wezwanie Zamawiającego zgodnie z art. 26 ust 2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III.1.3) Zdolność techniczna lub zawodowa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warunków: 10.2 Posiadania zdolności zawodowej: a) Zamawiający wymaga w celu potwierdzenia spełnienia warunku udziału w postępowaniu przedstawienia wykazu usług wykonanych, a w przypadku świadczeń okresowych lub ciągłych, również wykonywanych w okresie ostatnich trzech lat przed upływem terminu składania ofert, a jeżeli okres prowadzenia działalności jest krótszy – w tym okresie: wykazanie realizacji co najmniej jednej usługi o wartości co najmniej 100 000 zł brutto, której przedmiotem był nadzór inwestorski nad realizacją inwestycji obejmującej budowę budynku o wartości robót budowlanych brutto co najmniej 7 000 000,00 złotych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 (zał. nr 6 do SIWZ).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 W odniesieniu do nadal wykonywanych usług - część zrealizowanej faktycznie usługi musi wypełnić wymogi określone przez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Zamawiającego na dzień składania oferty. Pod pojęciem 1 usługi Zamawiający rozumie usługę/zamówienie realizowaną w ramach 1 umowy. Na etapie składania ofert Wykonawca w jednolitym oświadczeniu „JO” (zał. nr 2 do SIWZ) oświadcza, iż spełnia warunki udziału w postępowaniu dot. zdolności zawodowej w zakresie doświadczenia. Wykaz wykonanych bądź wykonywanych usług (zgodnie z zał. nr 5 do SIWZ) oraz dowody określające czy wskazane przez Wykonawcę usługi zostały wykonane lub są wykonywane należycie Wykonawca ma obowiązek złożyć na wezwanie Zamawiającego zgodnie z art. 26 ust 2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10.3 Posiadania zdolności zawodowej w zakresie dysponowania personelem do realizacji przedmiotu zamówienia tj.: a) Zamawiający wymaga aby Wykonawca wykazał, iż dysponuje lub będzie dysponował co najmniej jedną osobą dla danej specjalności: • Kierownik zespołu inspektorów nadzoru inwestorskiego - posiadający aktualne uprawnienia budowlane bez ograniczeń w specjalności konstrukcyjno-budowlanej oraz pełnił funkcję kierownika zespołu inspektorów nadzoru inwestorskiego, posiadający doświadczenie w sprawowaniu nadzoru (przez okres minimum 12 miesięcy) nad wykonaniem co najmniej jednej roboty budowalnej obejmującej budowę budynku o wartości robót budowlanych brutto co najmniej 7 000 000,00 złotych Członkowie zespołu inspektorów nadzoru inwestorskiego: • Inspektor nadzoru inwestorskiego w specjalności konstrukcyjno-budowlanej - posiadaczy aktualne uprawnienia budowlane bez ograniczeń w specjalności konstrukcyjno – budowlanej dotyczące co najmniej kierowania robotami budowlanymi, posiadający doświadczenie w sprawowaniu nadzoru (przez okres minimum 12 miesięcy) nad wykonaniem co najmniej jednej roboty budowalnej obejmującej budowę budynku o wartości robót budowlanych brutto co najmniej 7 000 000,00 złotych , • Inspektor nadzoru inwestorskiego w specjalności instalacyjnej w zakresie sieci, instalacji i urządzeń cieplnych, wentylacyjnych, gazowych, wodociągowych i kanalizacyjnych - posiadający aktualne uprawnienia bez ograniczeń w specjalności instalacyjnej w zakresie sieci, instalacji i urządzeń cieplnych, wentylacyjnych, gazowych, wodociągowych i kanalizacyjnych dotyczące co najmniej kierowania robotami budowlanymi, posiadający doświadczenie w sprawowaniu nadzoru (przez okres minimum 12 miesięcy) nad wykonaniem co najmniej jednej roboty budowalnej obejmującej budowę budynku o wartości robót budowlanych brutto co najmniej 7 000 000,00 złotych • Inspektor nadzoru w zakresie sieci, instalacji i urządzeń telekomunikacyjnych - posiadający aktualne uprawnienia w specjalności instalacyjnej w zakresie sieci, instalacji i urządzeń telekomunikacyjnych dotyczące co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najmniej kierowania robotami budowlanymi, posiadający doświadczenie w sprawowaniu nadzoru (przez okres minimum 12 miesięcy) nad wykonaniem co najmniej jednej roboty budowalnej obejmującej budowę budynku o wartości robót budowlanych brutto co najmniej 7 000 000,00 złotych • Inspektor nadzoru inwestorskiego w specjalności instalacyjnej w zakresie instalacji i urządzeń elektrycznych oraz elektroenergetycznych - posiadający aktualne uprawnienia w specjalności instalacyjnej w zakresie sieci, instalacji i urządzeń elektrycznych i elektroenergetycznych dotyczące co najmniej kierowania robotami budowlanymi, posiadający doświadczenie w sprawowaniu nadzoru (przez okres minimum 12 miesięcy) nad wykonaniem co najmniej jednej roboty budowalnej obejmującej budowę budynku o wartości robót budowlanych brutto co najmniej 7 000 000,00 złotych. Zamawiający dopuszcza wskazanie jednej osoby w zakresie nie więcej niż dwóch branż. Wykonawca zobowiązany jest do przedłożenia Zamawiającemu najpóźniej w dniu podpisania umowy oryginałów lub kopii dokumentów potwierdzających posiadanie wymaganych uprawnień budowlanych oraz aktualne zaświadczenia z właściwego Oddziału Inżynierów Budownictwa potwierdzające przynależność do tej izby i opłacanie wymaganego ubezpieczenia od odpowiedzialności zawodowej. Wymóg posiadania ww. uprawnień zgodny jest z art. 62 ust. 4 ustawy Prawo budowlane z dnia 7 lipca 1994 r. (Dz. U. 2019 poz. 1186 j.t. z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zm.). Zamawiający określając wymagania dla każdej osoby w zakresie posiadania uprawnień budowlanych dopuszcza odpowiadające im uprawnienia wydane obywatelom państw członkowskich Unii Europejskiej, Konfederacji Szwajcarskiej lub państw członkowskich Europejskiego Porozumienia o Wolnym Handlu (EFTA), z zastrzeżeniem art. 12a oraz innych przepisów ustawy Prawo budowlane (Dz.U. 2019 poz. 1186 j.t. z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zm.) oraz Ustawy o zasadach uznawania kwalifikacji zawodowych nabytych w państwach członkowskich Unii Europejskiej (Dz. U. 2020 poz. 220 z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zm.). Wykaz osób (zgodnie z zał. nr 7 do SIWZ) Wykonawca ma obowiązek złożyć wraz z ofertą, ponieważ doświadczenie ww. osób będzie oceniane w ramach kryteriów oceny ofert. W przypadku nie złożenia, powyższego wykazu wraz z ofertą Zamawiający wezwie Wykonawcę o jego uzupełnienie jedynie w celu potwierdzenia powyższego warunku udziału w postępowaniu, nie zaś do przyznawania punktów w kryteriach oceny ofert. Wykaz przedłożony dopiero na podstawie wezwania nie będzie brany pod uwagę w kryteriach oceny ofert. Tak samo Zamawiający postąpi w sytuacji kiedy wykaz będzie niekompletny, będzie zawierał błędy lub będzie budził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wątpliwości, wykonawca otrzyma punkty w kryterium doświadczenie tylko na podstawie informacji złożonych w wykazie osób wraz z ofertą. 10.4 Posiadania potencjałem technicznym do realizacji przedmiotu zamówienia: Zamawiający nie postawił warunku w tym zakresie.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III.2) PODSTAWY WYKLUCZENIA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Nie Zamawiający przewiduje następujące fakultatywne podstawy wykluczenia: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Oświadczenie o niepodleganiu wykluczeniu oraz spełnianiu warunków udziału w postępowaniu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Oświadczenie o spełnianiu kryteriów selekcji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CELU POTWIERDZENIA OKOLICZNOŚCI, O KTÓRYCH MOWA W ART. 25 UST. 1 PKT 3 USTAWY PZP: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celu wykazania braku podstaw do wykluczenia z postępowania o udzielenie zamówienia, o których mowa w art. 24 ust. 1 ustawy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wykonawca złoży oświadczenie o braku podstaw wykluczenia .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III.5.1) W ZAKRESIE SPEŁNIANIA WARUNKÓW UDZIAŁU W POSTĘPOWANIU: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1.3. W celu wykazania spełniania przez Wykonawcę warunków, o których mowa w art. 22 ust. 1 pkt 2 ustawy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na wezwanie na podstawie art. 26 ust. 2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przez Zamawiającego należy dostarczyć: a) Wykaz wykonanych bądź wykonywanych usług (zgodnie z zał. nr 5 do SIWZ) oraz dowody określające, iż wykazane usługi zostały wykonane lub są wykonywane należycie zgodnie z zapisami części I pkt 10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ppkt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10.2 SIWZ; b) „Oświadczenie o braku możliwości uzyskania poświadczeń o wykonanych bądź wykonywanych usługach/dostawach” (zgodnie z zał. nr 6 do SIWZ); c) Dokumentów potwierdzających, że wykonawca jest ubezpieczony od odpowiedzialności cywilnej w zakresie prowadzonej działalności związanej z przedmiotem zamówienia zgodnie z zapisami części I pkt 10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ppkt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10.5 SIWZ;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III.5.2) W ZAKRESIE KRYTERIÓW SELEKCJI: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postawił wymagań w tym zakresie.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III.7) INNE DOKUMENTY NIE WYMIENIONE W pkt III.3) - III.6)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1.1. Dokumenty wymagane do oferty w celu dokonania jej oceny: Wykonawca przygotowując ofertę zobowiązany jest dołączyć do druku „Oferta” (zał. nr 1) nw. dokumenty: • Jednolite oświadczenie (zał. nr 2); • „Oświadczenie o oddaniu do dyspozycji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niezbędnych zasobów na okres od … do …” w celu korzystania z nich przy wykonywaniu zamówienia” - (zał. nr 3) złożony w oryginale i podpisany przez osobę(y) upoważnione do reprezentowania podmiotu oddającego zasoby do dyspozycji – w przypadku korzystania z zasobów innych podmiotów; • Wykaz osób (zał. nr 7). UWAGA !!! Wykonawca w celu wykazania braku podstaw do wykluczenia na podstawie art. 24 ust. 11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., w terminie 3 dni od dnia zamieszczenia na stronie internetowej informacji, o której mowa w art. 86 ust. 5 (informacja dot. otwarcia ofert), przekazuje Zamawiającemu oświadczenie o przynależności lub braku przynależności do tej samej grupy kapitałowej, o której mowa w art. 24 ust. 1 pkt 23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Oświadczenie wykonawcy o przynależności albo braku przynależności do tej samej grupy kapitałowej. W przypadku przynależności do tej samej grupy kapitałowej wykonawca może złożyć wraz z oświadczeniem dokumenty bądź informacje potwierdzające, że powiązania z innym wykonawcą nie prowadzą do zakłócenia konkurencji w postępowaniu. Zamawiający zamieści przykładowy wzór ww. oświadczenia na swojej stronie internetowej wraz z informacją z otwarcia ofert. UWAGA! O wszystkie wymagane w SIWZ część I pkt 10 i część III pkt 1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ppkt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1.3 dokumenty i oświadczenia Zamawiający wezwie Wykonawcę, który w rankingu ofert zajmie najwyższy miejsce. Przedmiotowych dokumentów Wykonawcy nie muszą dołączać do Druku oferty. Wraz z ofertą Wykonawca jest zobowiązany złożyć „Oświadczenie o oddaniu do dyspozycji niezbędnych zasobów na okres od dn. … do dn. … w celu korzystania z nich przy wykonywaniu zamówienia” - (wzór załącznik nr 3 do SIWZ) złożony w oryginale – załącznik musi być potwierdzony przez podmiot oddający do dyspozycji zasoby. Wykonawca ma obowiązek złożyć dokumenty dotyczące podmiotu na zasobach, których polega na wezwanie Zamawiającego zgodnie z art. 26 ust 2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• dokumenty dotyczące spełniania warunków udziału w postępowaniu z art. 22 ust. 1b pkt 2,3 (o którym mowa w część III SIWZ pkt 1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ppkt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1.3.), wyłącznie zakresie, w jakim Wykonawca powołuje się na zasoby podmiotu trzeciego.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SEKCJA IV: PROCEDURA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IV.1) OPIS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IV.1.1) Tryb udzielenia zamówienia: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Przetarg nieograniczony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IV.1.2) Zamawiający żąda wniesienia wadium: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Informacja na temat wadium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IV.1.3) Przewiduje się udzielenie zaliczek na poczet wykonania zamówienia: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informacje na temat udzielania zaliczek: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IV.1.4) Wymaga się złożenia ofert w postaci katalogów elektronicznych lub dołączenia do ofert katalogów elektronicznych: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Dopuszcza się złożenie ofert w postaci katalogów elektronicznych lub dołączenia do ofert katalogów elektronicznych: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IV.1.5.) Wymaga się złożenia oferty wariantowej: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Dopuszcza się złożenie oferty wariantowej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Złożenie oferty wariantowej dopuszcza się tylko z jednoczesnym złożeniem oferty zasadniczej: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Nie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IV.1.6) Przewidywana liczba wykonawców, którzy zostaną zaproszeni do udziału w postępowaniu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(przetarg ograniczony, negocjacje z ogłoszeniem, dialog konkurencyjny, partnerstwo innowacyjne)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Liczba wykonawców 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Przewidywana minimalna liczba wykonawców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Maksymalna liczba wykonawców 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Kryteria selekcji wykonawców: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IV.1.7) Informacje na temat umowy ramowej lub dynamicznego systemu zakupów: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ramowa będzie zawarta: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Czy przewiduje się ograniczenie liczby uczestników umowy ramowej: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Przewidziana maksymalna liczba uczestników umowy ramowej: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Zamówienie obejmuje ustanowienie dynamicznego systemu zakupów: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internetowej, na której będą zamieszczone dodatkowe informacje dotyczące dynamicznego systemu zakupów: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ramach umowy ramowej/dynamicznego systemu zakupów dopuszcza się złożenie ofert w formie katalogów elektronicznych: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IV.1.8) Aukcja elektroniczna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Przewidziane jest przeprowadzenie aukcji elektronicznej 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(przetarg nieograniczony, 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lastRenderedPageBreak/>
        <w:t>przetarg ograniczony, negocjacje z ogłoszeniem)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adres strony internetowej, na której aukcja będzie prowadzona: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Należy wskazać elementy, których wartości będą przedmiotem aukcji elektronicznej: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podać, które informacje zostaną udostępnione wykonawcom w trakcie aukcji elektronicznej oraz jaki będzie termin ich udostępnienia: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dotyczące przebiegu aukcji elektronicznej: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dotyczące wykorzystywanego sprzętu elektronicznego, rozwiązań i specyfikacji technicznych w zakresie połączeń: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Wymagania dotyczące rejestracji i identyfikacji wykonawców w aukcji elektronicznej: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o liczbie etapów aukcji elektronicznej i czasie ich trwania: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Czas trwania: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Czy wykonawcy, którzy nie złożyli nowych postąpień, zostaną zakwalifikowani do następnego etapu: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Warunki zamknięcia aukcji elektronicznej: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IV.2) KRYTERIA OCENY OFERT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IV.2.1) Kryteria oceny ofert: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6"/>
        <w:gridCol w:w="1016"/>
      </w:tblGrid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50,00</w:t>
            </w:r>
          </w:p>
        </w:tc>
      </w:tr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Inspektora nadzoru inwestorskiego w specjalności konstrukcyjno-budowlanej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Doświadczenie Inspektora nadzoru inwestorskiego w specjalności instalacyjnej w zakresie sieci, instalacji i urządzeń cieplnych, wentylacyjnych, gazowych, </w:t>
            </w: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wodociągowych i kanalizacyjnych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10,00</w:t>
            </w:r>
          </w:p>
        </w:tc>
      </w:tr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Inspektora nadzoru w zakresie sieci, instalacji i urządzeń telekomunikacyjnych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  <w:tr w:rsidR="00FC6B84" w:rsidRPr="00DA2E8F" w:rsidTr="00FC6B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Inspektora nadzoru inwestorskiego w specjalności instalacyjnej w zakresie instalacji i urządzeń elektrycznych oraz elektroenergetycznych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(przetarg nieograniczony)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IV.3) Negocjacje z ogłoszeniem, dialog konkurencyjny, partnerstwo innowacyjne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IV.3.1) Informacje na temat negocjacji z ogłoszeniem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Minimalne wymagania, które muszą spełniać wszystkie oferty: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Przewidziane jest zastrzeżenie prawa do udzielenia zamówienia na podstawie ofert wstępnych bez przeprowadzenia negocjacji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Przewidziany jest podział negocjacji na etapy w celu ograniczenia liczby ofert: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informacje na temat etapów negocjacji (w tym liczbę etapów):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IV.3.2) Informacje na temat dialogu konkurencyjnego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Opis potrzeb i wymagań zamawiającego lub informacja o sposobie uzyskania tego opisu: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Wstępny harmonogram postępowania: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Podział dialogu na etapy w celu ograniczenia liczby rozwiązań: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podać informacje na temat etapów dialogu: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IV.3.3) Informacje na temat partnerstwa innowacyjnego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Elementy opisu przedmiotu zamówienia definiujące minimalne wymagania, którym muszą odpowiadać wszystkie oferty: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IV.4) Licytacja elektroniczna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strony internetowej, na której będzie prowadzona licytacja elektroniczna: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strony internetowej, na której jest dostępny opis przedmiotu zamówienia w licytacji elektronicznej: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Wymagania dotyczące rejestracji i identyfikacji wykonawców w licytacji elektronicznej, w tym wymagania techniczne urządzeń informatycznych: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postępowania w toku licytacji elektronicznej, w tym określenie minimalnych wysokości postąpień: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o liczbie etapów licytacji elektronicznej i czasie ich trwania: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trwania: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Wykonawcy, którzy nie złożyli nowych postąpień, zostaną zakwalifikowani do następnego etapu: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składania wniosków o dopuszczenie do udziału w licytacji elektronicznej: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Data: godzina: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Termin otwarcia licytacji elektronicznej: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i warunki zamknięcia licytacji elektronicznej: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Wymagania dotyczące zabezpieczenia należytego wykonania umowy: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Informacje dodatkowe: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IV.5) ZMIANA UMOWY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Tak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Należy wskazać zakres, charakter zmian oraz warunki wprowadzenia zmian: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2. Istotne dla stron postanowienia, które zostaną wprowadzone do treści zawieranej umowy w sprawie zamówienia publicznego, ogólne warunki umowy albo wzór umowy. 1. Zamawiający, na podstawie art. 144 ust. 1 </w:t>
      </w:r>
      <w:proofErr w:type="spellStart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przewiduje możliwość zmiany zawartej umowy. 2. Zamawiający dopuszcza zmianę osób wyznaczonych do pełnienia funkcji technicznych wskazanych przez Wykonawcę w przypadku: a) śmierci, b) rozwiązania stosunku pracy, c) utraty uprawnień niezbędnych do wykonywania funkcji w ramach niniejszego zamówienia, d) choroby powyżej 30 dni potwierdzonej zaświadczeniem lekarskim, e) innych zdarzeń losowych zaistniałych z przyczyn niezależnych od Zamawiającego oraz Wykonawcy, skutkujących obiektywną niemożliwością pełnienia funkcji przez daną osobę, wynikających z okoliczności, których mimo zachowania należytej staranności nie można było przewidzieć przed wszczęciem postępowania o udzielenie zamówienia publicznego. 3. Zmiana osób będzie możliwa na wniosek Wykonawcy uzasadniony obiektywnymi okolicznościami, po przedstawieniu i zaakceptowaniu przez Zamawiającego kandydatury innej osoby spełniającej warunki zawarte w SIWZ. Zamawiający zastrzega sobie prawo do niewyrażenia zgody na zmianę osób, których kwalifikacje są niższe niż osób wymienionych w ofercie. 4. Zamawiający, na pisemny wniosek Wykonawcy, dopuszcza zmianę podwykonawcy lub rezygnację z udziału podwykonawcy przy realizacji przedmiotu zamówienia. Zmiana może nastąpić wyłącznie po przedstawieniu przez Wykonawcę oświadczenia podwykonawcy o jego rezygnacji z udziału w realizacji przedmiotu zamówienia oraz o braku roszczeń wobec Wykonawcy z tytułu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realizacji umowy. Jeżeli zmiana dotyczy podmiotu trzeciego, na zasobach, którego Wykonawca opierał się wykazując spełnianie warunków udziału w postępowaniu, Zamawiający dopuści zmianę pod warunkiem, że nowy podwykonawca wykaże spełnianie warunków w zakresie nie mniejszym niż wskazane na etapie postępowania o udzielenie zamówienia publicznego przez dotychczasowego podwykonawcę. 5. Zamawiający dopuszcza zmianę terminów realizacji umowy w następujących sytuacjach: a) W przypadku, gdy nastąpi zmiana powszechnie obowiązujących przepisów prawa w zakresie mającym wpływ na realizację przedmiotu umowy. b) W przypadku zmiany wielkości planowanych przez Ministerstwo Sprawiedliwości środków finansowych w danym roku realizacji inwestycji. c) W przypadku, gdy wystąpi konieczność usunięcia istotnych braków łub błędów w dokumentacji projektowej, uniemożliwiających kontynuację całości robót budowlanych, w tym również polegających na niezgodności dokumentacji z przepisami prawa, co potwierdzi na piśmie Wykonawca. d) W przypadku wystąpienia sytuacji niemożliwej do przewidzenia w chwili zawarcia umowy, a mającej wpływ na realizację przedmiotu umowy. e) Jeżeli zmiana terminów realizacji umowy jest konieczna z powodu działania siły wyższej tj. niezwykłych i nieprzewidzianych okoliczności niezależnych od strony, która się na nie powołuje i których konsekwencji mimo zachowania należytej staranności nie można było przewidzieć przed wszczęciem postępowania o udzielenie zamówienia publicznego. f) Jeżeli z przyczyn niezależnych od Stron przedłużył się okres realizacji robót budowlanych przy zadaniu inwestycyjnym pn. Rozbudowa budynku Sądu Rejonowego i przebudowa budynku Wydziału Ksiąg Wieczystych w Mielcu, ul. Kościuszki 15. 6. Zamawiający dopuszcza możliwość wprowadzenia zmian zawartej umowy także w innych okolicznościach, a w szczególności w następujących sytuacjach: a) zmiany prowadzące do likwidacji oczywistych omyłek pisarskich i rachunkowych w treści umowy, b) zmiany dotyczące nazwy, siedziby Wykonawcy lub jego formy organizacyjno-prawnej w trakcie trwania umowy, numerów kont bankowych oraz innych danych identyfikacyjnych, c) zmiany wskutek wystąpienia innych okoliczności nie wynikających z winy Wykonawcy ani Zamawiającego, których mimo zachowania należytej staranności nie można było przewidzieć przed wszczęciem postępowania o udzielenie zamówienia publicznego (w tym zmiana powszechnie obowiązujących przepisów prawa), a zrealizowanie założonego pierwotnie celu umowy byłoby bez tych zmian niemożliwe. Powyższe ewentualne zmiany zostaną wprowadzone 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aneksami i dokonane po przeprowadzeniu uzgodnień przez strony umowy, z wyjątkiem zmian, o których mowa w ust. 5 pkt. 1) i pkt. 2), które następują poprzez pisemne powiadomienie Zamawiającego i nie wymagają formy aneksu.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IV.6) INFORMACJE ADMINISTRACYJNE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IV.6.1) Sposób udostępniania informacji o charakterze poufnym </w:t>
      </w:r>
      <w:r w:rsidRPr="00DA2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(jeżeli dotyczy):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Środki służące ochronie informacji o charakterze poufnym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IV.6.2) Termin składania ofert lub wniosków o dopuszczenie do udziału w postępowaniu: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Data: 2020-08-13, godzina: 09:00,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Wskazać powody: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Język lub języki, w jakich mogą być sporządzane oferty lub wnioski o dopuszczenie do udziału w postępowaniu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&gt; język polski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IV.6.3) Termin związania ofertą: 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do: okres w dniach: 30 (od ostatecznego terminu składania ofert)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IV.6.5) Informacje dodatkowe:</w:t>
      </w: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FC6B84" w:rsidRPr="00DA2E8F" w:rsidRDefault="00FC6B84" w:rsidP="00FC6B84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ZAŁĄCZNIK I - INFORMACJE DOTYCZĄCE OFERT CZĘŚCIOWYCH</w:t>
      </w: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C6B84" w:rsidRPr="00DA2E8F" w:rsidRDefault="00FC6B84" w:rsidP="00FC6B84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C6B84" w:rsidRPr="00DA2E8F" w:rsidRDefault="00FC6B84" w:rsidP="00FC6B84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C6B84" w:rsidRPr="00DA2E8F" w:rsidRDefault="00FC6B84" w:rsidP="00FC6B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E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FC6B84" w:rsidRPr="00DA2E8F" w:rsidTr="00FC6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B84" w:rsidRPr="00DA2E8F" w:rsidRDefault="00FC6B84" w:rsidP="00FC6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65.75pt;height:22.7pt" o:ole="">
                  <v:imagedata r:id="rId4" o:title=""/>
                </v:shape>
                <w:control r:id="rId5" w:name="DefaultOcxName" w:shapeid="_x0000_i1028"/>
              </w:object>
            </w:r>
          </w:p>
        </w:tc>
      </w:tr>
    </w:tbl>
    <w:p w:rsidR="009326EE" w:rsidRPr="00DA2E8F" w:rsidRDefault="009326EE">
      <w:pPr>
        <w:rPr>
          <w:rFonts w:ascii="Times New Roman" w:hAnsi="Times New Roman" w:cs="Times New Roman"/>
          <w:sz w:val="24"/>
          <w:szCs w:val="24"/>
        </w:rPr>
      </w:pPr>
    </w:p>
    <w:sectPr w:rsidR="009326EE" w:rsidRPr="00DA2E8F" w:rsidSect="00932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84"/>
    <w:rsid w:val="00145454"/>
    <w:rsid w:val="009326EE"/>
    <w:rsid w:val="00DA2E8F"/>
    <w:rsid w:val="00FC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29838B-F160-4D45-9902-8D83D4B3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3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9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0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5029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Domagała Grzegorz</cp:lastModifiedBy>
  <cp:revision>2</cp:revision>
  <dcterms:created xsi:type="dcterms:W3CDTF">2020-08-05T09:04:00Z</dcterms:created>
  <dcterms:modified xsi:type="dcterms:W3CDTF">2020-08-05T09:04:00Z</dcterms:modified>
</cp:coreProperties>
</file>